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D67" w:rsidRDefault="00AD6D67">
      <w:pPr>
        <w:rPr>
          <w:noProof/>
          <w:lang w:val="ru-RU" w:eastAsia="ru-RU"/>
        </w:rPr>
      </w:pPr>
      <w:r w:rsidRPr="005227EB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702.75pt;visibility:visible">
            <v:imagedata r:id="rId7" o:title="" croptop="3564f" cropbottom="6119f" cropleft="7984f" cropright="3437f"/>
          </v:shape>
        </w:pict>
      </w:r>
    </w:p>
    <w:p w:rsidR="00AD6D67" w:rsidRDefault="00AD6D67" w:rsidP="005C0F0C">
      <w:pPr>
        <w:jc w:val="center"/>
        <w:rPr>
          <w:sz w:val="2"/>
        </w:rPr>
      </w:pPr>
      <w:r>
        <w:rPr>
          <w:noProof/>
          <w:lang w:val="ru-RU" w:eastAsia="ru-RU"/>
        </w:rPr>
        <w:t>2019</w:t>
      </w:r>
      <w:r>
        <w:br w:type="page"/>
      </w:r>
    </w:p>
    <w:p w:rsidR="00AD6D67" w:rsidRPr="00F71F13" w:rsidRDefault="00AD6D67">
      <w:pPr>
        <w:rPr>
          <w:sz w:val="2"/>
          <w:lang w:val="ru-RU"/>
        </w:rPr>
      </w:pPr>
      <w:r w:rsidRPr="005227EB">
        <w:rPr>
          <w:noProof/>
          <w:lang w:val="ru-RU" w:eastAsia="ru-RU"/>
        </w:rPr>
        <w:pict>
          <v:shape id="_x0000_i1026" type="#_x0000_t75" style="width:459pt;height:423.75pt;visibility:visible">
            <v:imagedata r:id="rId8" o:title="" croptop="3588f" cropbottom="30490f" cropleft="8986f" cropright="3489f"/>
          </v:shape>
        </w:pict>
      </w:r>
      <w:r w:rsidRPr="00F71F13">
        <w:rPr>
          <w:lang w:val="ru-RU"/>
        </w:rPr>
        <w:br w:type="page"/>
      </w:r>
    </w:p>
    <w:p w:rsidR="00AD6D67" w:rsidRPr="00F71F13" w:rsidRDefault="00AD6D67">
      <w:pPr>
        <w:rPr>
          <w:sz w:val="2"/>
          <w:lang w:val="ru-RU"/>
        </w:rPr>
      </w:pPr>
      <w:r w:rsidRPr="005227EB">
        <w:rPr>
          <w:noProof/>
          <w:lang w:val="ru-RU" w:eastAsia="ru-RU"/>
        </w:rPr>
        <w:pict>
          <v:shape id="_x0000_i1027" type="#_x0000_t75" style="width:459pt;height:490.5pt;visibility:visible">
            <v:imagedata r:id="rId9" o:title="" croptop="3100f" cropbottom="27750f" cropleft="5124f" cropright="6366f"/>
          </v:shape>
        </w:pict>
      </w:r>
      <w:r w:rsidRPr="00F71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AD6D67" w:rsidRPr="005227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5227EB">
              <w:t xml:space="preserve"> </w:t>
            </w:r>
          </w:p>
        </w:tc>
      </w:tr>
      <w:tr w:rsidR="00AD6D67" w:rsidRPr="005C0F0C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(ИУС);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ИУС;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организационно-функциональной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производственным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предприятием;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ИУС.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ставит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магистрантами: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ИТ-архитектуры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предприятия: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приложений,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архитектуры;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ИУС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MRP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MRPII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ERP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Познакомиться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интеграционными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платформами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сервисно-ориентированной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ИУС;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ИУС.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138"/>
        </w:trPr>
        <w:tc>
          <w:tcPr>
            <w:tcW w:w="1986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Информационно-управляющие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227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Администрирование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высоконагруженных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5227EB">
              <w:t xml:space="preserve"> </w:t>
            </w:r>
          </w:p>
        </w:tc>
      </w:tr>
      <w:tr w:rsidR="00AD6D67" w:rsidRPr="005C0F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227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5227EB">
              <w:t xml:space="preserve"> </w:t>
            </w:r>
          </w:p>
        </w:tc>
      </w:tr>
      <w:tr w:rsidR="00AD6D67" w:rsidRPr="005227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r w:rsidRPr="005227EB">
              <w:t xml:space="preserve"> </w:t>
            </w:r>
          </w:p>
        </w:tc>
      </w:tr>
      <w:tr w:rsidR="00AD6D67" w:rsidRPr="005227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5227EB">
              <w:t xml:space="preserve"> </w:t>
            </w:r>
          </w:p>
        </w:tc>
      </w:tr>
      <w:tr w:rsidR="00AD6D67" w:rsidRPr="005227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Case-технологии</w:t>
            </w:r>
            <w:r w:rsidRPr="005227EB">
              <w:t xml:space="preserve"> </w:t>
            </w:r>
          </w:p>
        </w:tc>
      </w:tr>
      <w:tr w:rsidR="00AD6D67" w:rsidRPr="005C0F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CALS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138"/>
        </w:trPr>
        <w:tc>
          <w:tcPr>
            <w:tcW w:w="1986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«Информационно-управляющие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системы»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694"/>
        </w:trPr>
        <w:tc>
          <w:tcPr>
            <w:tcW w:w="1986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227E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5227EB"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5227EB"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5227EB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5227EB">
              <w:t xml:space="preserve"> </w:t>
            </w:r>
          </w:p>
        </w:tc>
      </w:tr>
      <w:tr w:rsidR="00AD6D67" w:rsidRPr="005C0F0C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шаблонов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подсистемам,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запросов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глубину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деатализированность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ПК-1.2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согласованнсть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шаблонов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подсистемам,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запросов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ПК-5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работами,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</w:p>
        </w:tc>
      </w:tr>
    </w:tbl>
    <w:p w:rsidR="00AD6D67" w:rsidRPr="00F71F13" w:rsidRDefault="00AD6D67">
      <w:pPr>
        <w:rPr>
          <w:sz w:val="2"/>
          <w:lang w:val="ru-RU"/>
        </w:rPr>
      </w:pPr>
      <w:r w:rsidRPr="00F71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AD6D67" w:rsidRPr="005C0F0C">
        <w:trPr>
          <w:trHeight w:hRule="exact" w:val="277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ПК-5.1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работами,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826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инсталляции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(СУБД),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СУБД,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настройка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копирования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277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ПК-11.1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инсталляции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(СУБД)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СУБД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>
        <w:trPr>
          <w:trHeight w:hRule="exact" w:val="277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ПК-11.2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копирования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227EB">
              <w:rPr>
                <w:lang w:val="ru-RU"/>
              </w:rPr>
              <w:t xml:space="preserve"> </w:t>
            </w:r>
          </w:p>
        </w:tc>
      </w:tr>
    </w:tbl>
    <w:p w:rsidR="00AD6D67" w:rsidRPr="00F71F13" w:rsidRDefault="00AD6D67">
      <w:pPr>
        <w:rPr>
          <w:sz w:val="2"/>
          <w:lang w:val="ru-RU"/>
        </w:rPr>
      </w:pPr>
      <w:r w:rsidRPr="00F71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9"/>
        <w:gridCol w:w="1564"/>
        <w:gridCol w:w="407"/>
        <w:gridCol w:w="526"/>
        <w:gridCol w:w="627"/>
        <w:gridCol w:w="670"/>
        <w:gridCol w:w="552"/>
        <w:gridCol w:w="1539"/>
        <w:gridCol w:w="1620"/>
        <w:gridCol w:w="1236"/>
      </w:tblGrid>
      <w:tr w:rsidR="00AD6D67" w:rsidRPr="005C0F0C">
        <w:trPr>
          <w:trHeight w:hRule="exact" w:val="285"/>
        </w:trPr>
        <w:tc>
          <w:tcPr>
            <w:tcW w:w="710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227E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8,4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AD6D67" w:rsidRPr="005227EB" w:rsidRDefault="00AD6D67" w:rsidP="00CB4C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− в форме практической подготовки </w:t>
            </w:r>
            <w:r w:rsidRPr="005227EB">
              <w:rPr>
                <w:rFonts w:ascii="Times New Roman" w:hAnsi="Times New Roman"/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− 2 акад. часов;</w:t>
            </w:r>
          </w:p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131,7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227EB">
        <w:trPr>
          <w:trHeight w:hRule="exact" w:val="138"/>
        </w:trPr>
        <w:tc>
          <w:tcPr>
            <w:tcW w:w="710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227E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5227EB"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5227EB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5227EB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5227EB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5227EB"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5227EB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5227EB">
              <w:t xml:space="preserve"> </w:t>
            </w:r>
          </w:p>
        </w:tc>
      </w:tr>
      <w:tr w:rsidR="00AD6D67" w:rsidRPr="005227E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5227EB"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5227EB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6D67" w:rsidRPr="005227EB" w:rsidRDefault="00AD6D6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  <w:tr w:rsidR="00AD6D67" w:rsidRPr="005C0F0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технология.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системах.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Структура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информационной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системы.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Этапы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развития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информационных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систем</w:t>
            </w:r>
            <w:r w:rsidRPr="005227EB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227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  <w:tr w:rsidR="00AD6D67" w:rsidRPr="005C0F0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классификационные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выполняемые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ИУС.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структурированности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степени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автоматизации.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Классификация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характеру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использования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5227EB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227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  <w:tr w:rsidR="00AD6D67" w:rsidRPr="005C0F0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решаемые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ИУС.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Формализация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структуры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ИУС</w:t>
            </w:r>
            <w:r w:rsidRPr="005227EB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227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  <w:tr w:rsidR="00AD6D67" w:rsidRPr="005C0F0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ИУС.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поддержки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Распределенные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поддержки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Формализация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элемента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принятия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решения.</w:t>
            </w:r>
            <w:r w:rsidRPr="005227EB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227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  <w:tr w:rsidR="00AD6D67" w:rsidRPr="005C0F0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времени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времени.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Операционные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времени.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времени.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SCADA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Системы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автоматизации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фирмы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Siemens.</w:t>
            </w:r>
            <w:r w:rsidRPr="005227EB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227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  <w:tr w:rsidR="00AD6D67" w:rsidRPr="005C0F0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Обеспечивающие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процессами.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Программируемые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логические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контроллеры.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Средства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идентификации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оптимизации.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Интеллектуализация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ИУС.</w:t>
            </w:r>
            <w:r w:rsidRPr="005227EB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19,7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227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19,7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  <w:tr w:rsidR="00AD6D67" w:rsidRPr="005C0F0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Перспективные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7.1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Перспективные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ИУС.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ИУС.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Жизненные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циклы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объектов.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Динамика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связей.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Динамика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систем.</w:t>
            </w:r>
            <w:r w:rsidRPr="005227EB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227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  <w:tr w:rsidR="00AD6D67" w:rsidRPr="005227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  <w:r w:rsidRPr="005227E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131,7</w:t>
            </w:r>
            <w:r w:rsidRPr="005227E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5227E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  <w:tr w:rsidR="00AD6D67" w:rsidRPr="005227E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5227E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131,7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7EB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</w:tr>
    </w:tbl>
    <w:p w:rsidR="00AD6D67" w:rsidRDefault="00AD6D67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AD6D67" w:rsidRPr="005227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5227EB">
              <w:t xml:space="preserve"> </w:t>
            </w:r>
          </w:p>
        </w:tc>
      </w:tr>
      <w:tr w:rsidR="00AD6D67" w:rsidRPr="005227EB" w:rsidTr="00C415DF">
        <w:trPr>
          <w:trHeight w:hRule="exact" w:val="138"/>
        </w:trPr>
        <w:tc>
          <w:tcPr>
            <w:tcW w:w="9370" w:type="dxa"/>
          </w:tcPr>
          <w:p w:rsidR="00AD6D67" w:rsidRPr="005227EB" w:rsidRDefault="00AD6D67"/>
        </w:tc>
      </w:tr>
      <w:tr w:rsidR="00AD6D67" w:rsidRPr="005C0F0C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 w:rsidP="002E76F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лекция-конференция.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 w:rsidTr="00C415DF">
        <w:trPr>
          <w:trHeight w:hRule="exact" w:val="277"/>
        </w:trPr>
        <w:tc>
          <w:tcPr>
            <w:tcW w:w="9370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227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5227EB">
              <w:t xml:space="preserve"> </w:t>
            </w:r>
          </w:p>
        </w:tc>
      </w:tr>
      <w:tr w:rsidR="00AD6D67" w:rsidRPr="005227EB" w:rsidTr="00C415DF">
        <w:trPr>
          <w:trHeight w:hRule="exact" w:val="138"/>
        </w:trPr>
        <w:tc>
          <w:tcPr>
            <w:tcW w:w="9370" w:type="dxa"/>
          </w:tcPr>
          <w:p w:rsidR="00AD6D67" w:rsidRPr="005227EB" w:rsidRDefault="00AD6D67"/>
        </w:tc>
      </w:tr>
      <w:tr w:rsidR="00AD6D67" w:rsidRPr="005C0F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227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5227EB">
              <w:t xml:space="preserve"> </w:t>
            </w:r>
          </w:p>
        </w:tc>
      </w:tr>
      <w:tr w:rsidR="00AD6D67" w:rsidRPr="005227EB" w:rsidTr="00C415DF">
        <w:trPr>
          <w:trHeight w:hRule="exact" w:val="138"/>
        </w:trPr>
        <w:tc>
          <w:tcPr>
            <w:tcW w:w="9370" w:type="dxa"/>
          </w:tcPr>
          <w:p w:rsidR="00AD6D67" w:rsidRPr="005227EB" w:rsidRDefault="00AD6D67"/>
        </w:tc>
      </w:tr>
      <w:tr w:rsidR="00AD6D67" w:rsidRPr="005C0F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227E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5227EB">
              <w:t xml:space="preserve"> </w:t>
            </w:r>
          </w:p>
        </w:tc>
      </w:tr>
      <w:tr w:rsidR="00AD6D67" w:rsidRPr="005C0F0C" w:rsidTr="00C415DF">
        <w:trPr>
          <w:trHeight w:hRule="exact" w:val="24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 w:rsidP="00C415DF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AD6D67" w:rsidRPr="005227EB" w:rsidRDefault="00AD6D67" w:rsidP="00C415D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Трояновский,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инженерия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информационно-управляющих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свете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случайных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В.М.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Трояновский.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325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+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—(Высшее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/10.12737/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textbook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_5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88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bf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8.81685342.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978-5-16-106183-1.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AD6D67" w:rsidRPr="005227EB" w:rsidRDefault="00AD6D67" w:rsidP="00C415D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227EB">
              <w:rPr>
                <w:lang w:val="ru-RU"/>
              </w:rPr>
              <w:t xml:space="preserve"> </w:t>
            </w:r>
            <w:hyperlink r:id="rId10" w:history="1"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new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</w:rPr>
                <w:t>znanium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com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catalog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product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/1003316</w:t>
              </w:r>
            </w:hyperlink>
          </w:p>
          <w:p w:rsidR="00AD6D67" w:rsidRPr="005227EB" w:rsidRDefault="00AD6D67" w:rsidP="00C415D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D6D67" w:rsidRPr="005227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5227EB">
              <w:t xml:space="preserve"> </w:t>
            </w:r>
          </w:p>
        </w:tc>
      </w:tr>
      <w:tr w:rsidR="00AD6D67" w:rsidRPr="005C0F0C" w:rsidTr="00E46F53">
        <w:trPr>
          <w:trHeight w:hRule="exact" w:val="15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 w:rsidP="00C415D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5227E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Астапчук, В. А. Архитектура корпоративных информационных систем/АстапчукВ.А., ТерещенкоП.В. - Новосибирск : НГТУ, 2015. - 75 с.: </w:t>
            </w:r>
            <w:r w:rsidRPr="005227E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5227E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978-5-7782-2698-2. - Текст : электронный. - </w:t>
            </w:r>
            <w:r w:rsidRPr="005227E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5227E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</w:p>
          <w:p w:rsidR="00AD6D67" w:rsidRPr="005227EB" w:rsidRDefault="00AD6D67" w:rsidP="00C415D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hyperlink r:id="rId11" w:history="1"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com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5227E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/546624</w:t>
              </w:r>
            </w:hyperlink>
          </w:p>
          <w:p w:rsidR="00AD6D67" w:rsidRPr="005227EB" w:rsidRDefault="00AD6D67" w:rsidP="00C41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05.11.2020). – Режим доступа: по подписке.</w:t>
            </w:r>
          </w:p>
        </w:tc>
      </w:tr>
    </w:tbl>
    <w:p w:rsidR="00AD6D67" w:rsidRPr="00F71F13" w:rsidRDefault="00AD6D67">
      <w:pPr>
        <w:rPr>
          <w:sz w:val="2"/>
          <w:lang w:val="ru-RU"/>
        </w:rPr>
      </w:pPr>
      <w:r w:rsidRPr="00F71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00"/>
        <w:gridCol w:w="1979"/>
        <w:gridCol w:w="3589"/>
        <w:gridCol w:w="3321"/>
        <w:gridCol w:w="135"/>
      </w:tblGrid>
      <w:tr w:rsidR="00AD6D67" w:rsidRPr="005227EB" w:rsidTr="00C415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5227EB">
              <w:t xml:space="preserve"> </w:t>
            </w:r>
          </w:p>
        </w:tc>
      </w:tr>
      <w:tr w:rsidR="00AD6D67" w:rsidRPr="005227EB" w:rsidTr="00C415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227EB">
              <w:t xml:space="preserve"> </w:t>
            </w:r>
            <w:r w:rsidRPr="005227E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Представлены в приложении 1</w:t>
            </w:r>
          </w:p>
        </w:tc>
      </w:tr>
      <w:tr w:rsidR="00AD6D67" w:rsidRPr="005227EB" w:rsidTr="00C415DF">
        <w:trPr>
          <w:trHeight w:hRule="exact" w:val="138"/>
        </w:trPr>
        <w:tc>
          <w:tcPr>
            <w:tcW w:w="400" w:type="dxa"/>
          </w:tcPr>
          <w:p w:rsidR="00AD6D67" w:rsidRPr="005227EB" w:rsidRDefault="00AD6D67"/>
        </w:tc>
        <w:tc>
          <w:tcPr>
            <w:tcW w:w="1979" w:type="dxa"/>
          </w:tcPr>
          <w:p w:rsidR="00AD6D67" w:rsidRPr="005227EB" w:rsidRDefault="00AD6D67"/>
        </w:tc>
        <w:tc>
          <w:tcPr>
            <w:tcW w:w="3589" w:type="dxa"/>
          </w:tcPr>
          <w:p w:rsidR="00AD6D67" w:rsidRPr="005227EB" w:rsidRDefault="00AD6D67"/>
        </w:tc>
        <w:tc>
          <w:tcPr>
            <w:tcW w:w="3321" w:type="dxa"/>
          </w:tcPr>
          <w:p w:rsidR="00AD6D67" w:rsidRPr="005227EB" w:rsidRDefault="00AD6D67"/>
        </w:tc>
        <w:tc>
          <w:tcPr>
            <w:tcW w:w="135" w:type="dxa"/>
          </w:tcPr>
          <w:p w:rsidR="00AD6D67" w:rsidRPr="005227EB" w:rsidRDefault="00AD6D67"/>
        </w:tc>
      </w:tr>
      <w:tr w:rsidR="00AD6D67" w:rsidRPr="005C0F0C" w:rsidTr="00C415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227EB" w:rsidTr="00C415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27EB">
              <w:t xml:space="preserve"> </w:t>
            </w:r>
          </w:p>
        </w:tc>
      </w:tr>
      <w:tr w:rsidR="00AD6D67" w:rsidRPr="005227EB" w:rsidTr="00C415DF">
        <w:trPr>
          <w:trHeight w:hRule="exact" w:val="555"/>
        </w:trPr>
        <w:tc>
          <w:tcPr>
            <w:tcW w:w="400" w:type="dxa"/>
          </w:tcPr>
          <w:p w:rsidR="00AD6D67" w:rsidRPr="005227EB" w:rsidRDefault="00AD6D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227EB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5227E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5227EB">
              <w:t xml:space="preserve"> </w:t>
            </w:r>
          </w:p>
        </w:tc>
        <w:tc>
          <w:tcPr>
            <w:tcW w:w="135" w:type="dxa"/>
          </w:tcPr>
          <w:p w:rsidR="00AD6D67" w:rsidRPr="005227EB" w:rsidRDefault="00AD6D67"/>
        </w:tc>
      </w:tr>
      <w:tr w:rsidR="00AD6D67" w:rsidRPr="005227EB" w:rsidTr="00C415DF">
        <w:trPr>
          <w:trHeight w:hRule="exact" w:val="548"/>
        </w:trPr>
        <w:tc>
          <w:tcPr>
            <w:tcW w:w="400" w:type="dxa"/>
          </w:tcPr>
          <w:p w:rsidR="00AD6D67" w:rsidRPr="005227EB" w:rsidRDefault="00AD6D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5227EB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5227E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5227EB">
              <w:t xml:space="preserve"> </w:t>
            </w:r>
          </w:p>
        </w:tc>
        <w:tc>
          <w:tcPr>
            <w:tcW w:w="135" w:type="dxa"/>
          </w:tcPr>
          <w:p w:rsidR="00AD6D67" w:rsidRPr="005227EB" w:rsidRDefault="00AD6D67"/>
        </w:tc>
      </w:tr>
      <w:tr w:rsidR="00AD6D67" w:rsidRPr="005227EB" w:rsidTr="00C415DF">
        <w:trPr>
          <w:trHeight w:hRule="exact" w:val="826"/>
        </w:trPr>
        <w:tc>
          <w:tcPr>
            <w:tcW w:w="400" w:type="dxa"/>
          </w:tcPr>
          <w:p w:rsidR="00AD6D67" w:rsidRPr="005227EB" w:rsidRDefault="00AD6D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Oracle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Data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Modeler</w:t>
            </w:r>
            <w:r w:rsidRPr="005227EB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227E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5227EB">
              <w:t xml:space="preserve"> </w:t>
            </w:r>
          </w:p>
        </w:tc>
        <w:tc>
          <w:tcPr>
            <w:tcW w:w="135" w:type="dxa"/>
          </w:tcPr>
          <w:p w:rsidR="00AD6D67" w:rsidRPr="005227EB" w:rsidRDefault="00AD6D67"/>
        </w:tc>
      </w:tr>
      <w:tr w:rsidR="00AD6D67" w:rsidRPr="005227EB" w:rsidTr="00C415DF">
        <w:trPr>
          <w:trHeight w:hRule="exact" w:val="555"/>
        </w:trPr>
        <w:tc>
          <w:tcPr>
            <w:tcW w:w="400" w:type="dxa"/>
          </w:tcPr>
          <w:p w:rsidR="00AD6D67" w:rsidRPr="005227EB" w:rsidRDefault="00AD6D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Oracle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r w:rsidRPr="005227EB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227E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5227EB">
              <w:t xml:space="preserve"> </w:t>
            </w:r>
          </w:p>
        </w:tc>
        <w:tc>
          <w:tcPr>
            <w:tcW w:w="135" w:type="dxa"/>
          </w:tcPr>
          <w:p w:rsidR="00AD6D67" w:rsidRPr="005227EB" w:rsidRDefault="00AD6D67"/>
        </w:tc>
      </w:tr>
      <w:tr w:rsidR="00AD6D67" w:rsidRPr="005227EB" w:rsidTr="00C415DF">
        <w:trPr>
          <w:trHeight w:hRule="exact" w:val="1096"/>
        </w:trPr>
        <w:tc>
          <w:tcPr>
            <w:tcW w:w="400" w:type="dxa"/>
          </w:tcPr>
          <w:p w:rsidR="00AD6D67" w:rsidRPr="005227EB" w:rsidRDefault="00AD6D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2010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класса)</w:t>
            </w:r>
            <w:r w:rsidRPr="005227EB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5227E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5227EB">
              <w:t xml:space="preserve"> </w:t>
            </w:r>
          </w:p>
        </w:tc>
        <w:tc>
          <w:tcPr>
            <w:tcW w:w="135" w:type="dxa"/>
          </w:tcPr>
          <w:p w:rsidR="00AD6D67" w:rsidRPr="005227EB" w:rsidRDefault="00AD6D67"/>
        </w:tc>
      </w:tr>
      <w:tr w:rsidR="00AD6D67" w:rsidRPr="005227EB" w:rsidTr="00C415DF">
        <w:trPr>
          <w:trHeight w:hRule="exact" w:val="826"/>
        </w:trPr>
        <w:tc>
          <w:tcPr>
            <w:tcW w:w="400" w:type="dxa"/>
          </w:tcPr>
          <w:p w:rsidR="00AD6D67" w:rsidRPr="005227EB" w:rsidRDefault="00AD6D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5227EB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5227E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5227EB">
              <w:t xml:space="preserve"> </w:t>
            </w:r>
          </w:p>
        </w:tc>
        <w:tc>
          <w:tcPr>
            <w:tcW w:w="135" w:type="dxa"/>
          </w:tcPr>
          <w:p w:rsidR="00AD6D67" w:rsidRPr="005227EB" w:rsidRDefault="00AD6D67"/>
        </w:tc>
      </w:tr>
      <w:tr w:rsidR="00AD6D67" w:rsidRPr="005227EB" w:rsidTr="00C415DF">
        <w:trPr>
          <w:trHeight w:hRule="exact" w:val="138"/>
        </w:trPr>
        <w:tc>
          <w:tcPr>
            <w:tcW w:w="400" w:type="dxa"/>
          </w:tcPr>
          <w:p w:rsidR="00AD6D67" w:rsidRPr="005227EB" w:rsidRDefault="00AD6D67"/>
        </w:tc>
        <w:tc>
          <w:tcPr>
            <w:tcW w:w="1979" w:type="dxa"/>
          </w:tcPr>
          <w:p w:rsidR="00AD6D67" w:rsidRPr="005227EB" w:rsidRDefault="00AD6D67"/>
        </w:tc>
        <w:tc>
          <w:tcPr>
            <w:tcW w:w="3589" w:type="dxa"/>
          </w:tcPr>
          <w:p w:rsidR="00AD6D67" w:rsidRPr="005227EB" w:rsidRDefault="00AD6D67"/>
        </w:tc>
        <w:tc>
          <w:tcPr>
            <w:tcW w:w="3321" w:type="dxa"/>
          </w:tcPr>
          <w:p w:rsidR="00AD6D67" w:rsidRPr="005227EB" w:rsidRDefault="00AD6D67"/>
        </w:tc>
        <w:tc>
          <w:tcPr>
            <w:tcW w:w="135" w:type="dxa"/>
          </w:tcPr>
          <w:p w:rsidR="00AD6D67" w:rsidRPr="005227EB" w:rsidRDefault="00AD6D67"/>
        </w:tc>
      </w:tr>
      <w:tr w:rsidR="00AD6D67" w:rsidRPr="005C0F0C" w:rsidTr="00C415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227EB" w:rsidTr="00C415DF">
        <w:trPr>
          <w:trHeight w:hRule="exact" w:val="270"/>
        </w:trPr>
        <w:tc>
          <w:tcPr>
            <w:tcW w:w="400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5227E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5227EB">
              <w:t xml:space="preserve"> </w:t>
            </w:r>
          </w:p>
        </w:tc>
        <w:tc>
          <w:tcPr>
            <w:tcW w:w="135" w:type="dxa"/>
          </w:tcPr>
          <w:p w:rsidR="00AD6D67" w:rsidRPr="005227EB" w:rsidRDefault="00AD6D67"/>
        </w:tc>
      </w:tr>
      <w:tr w:rsidR="00AD6D67" w:rsidRPr="005227EB" w:rsidTr="00C415DF">
        <w:trPr>
          <w:trHeight w:hRule="exact" w:val="14"/>
        </w:trPr>
        <w:tc>
          <w:tcPr>
            <w:tcW w:w="400" w:type="dxa"/>
          </w:tcPr>
          <w:p w:rsidR="00AD6D67" w:rsidRPr="005227EB" w:rsidRDefault="00AD6D67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5227EB">
              <w:t xml:space="preserve"> </w:t>
            </w:r>
          </w:p>
        </w:tc>
        <w:tc>
          <w:tcPr>
            <w:tcW w:w="135" w:type="dxa"/>
          </w:tcPr>
          <w:p w:rsidR="00AD6D67" w:rsidRPr="005227EB" w:rsidRDefault="00AD6D67"/>
        </w:tc>
      </w:tr>
      <w:tr w:rsidR="00AD6D67" w:rsidRPr="005227EB" w:rsidTr="00C415DF">
        <w:trPr>
          <w:trHeight w:hRule="exact" w:val="811"/>
        </w:trPr>
        <w:tc>
          <w:tcPr>
            <w:tcW w:w="400" w:type="dxa"/>
          </w:tcPr>
          <w:p w:rsidR="00AD6D67" w:rsidRPr="005227EB" w:rsidRDefault="00AD6D67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/>
        </w:tc>
        <w:tc>
          <w:tcPr>
            <w:tcW w:w="135" w:type="dxa"/>
          </w:tcPr>
          <w:p w:rsidR="00AD6D67" w:rsidRPr="005227EB" w:rsidRDefault="00AD6D67"/>
        </w:tc>
      </w:tr>
      <w:tr w:rsidR="00AD6D67" w:rsidRPr="005227EB" w:rsidTr="00C415DF">
        <w:trPr>
          <w:trHeight w:hRule="exact" w:val="826"/>
        </w:trPr>
        <w:tc>
          <w:tcPr>
            <w:tcW w:w="400" w:type="dxa"/>
          </w:tcPr>
          <w:p w:rsidR="00AD6D67" w:rsidRPr="005227EB" w:rsidRDefault="00AD6D6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227E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D67" w:rsidRPr="005227EB" w:rsidRDefault="00AD6D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5227EB">
              <w:t xml:space="preserve"> </w:t>
            </w:r>
          </w:p>
        </w:tc>
        <w:tc>
          <w:tcPr>
            <w:tcW w:w="135" w:type="dxa"/>
          </w:tcPr>
          <w:p w:rsidR="00AD6D67" w:rsidRPr="005227EB" w:rsidRDefault="00AD6D67"/>
        </w:tc>
      </w:tr>
      <w:tr w:rsidR="00AD6D67" w:rsidRPr="005C0F0C" w:rsidTr="00C415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7EB">
              <w:rPr>
                <w:lang w:val="ru-RU"/>
              </w:rPr>
              <w:t xml:space="preserve"> </w:t>
            </w:r>
          </w:p>
        </w:tc>
      </w:tr>
      <w:tr w:rsidR="00AD6D67" w:rsidRPr="005C0F0C" w:rsidTr="00C415DF">
        <w:trPr>
          <w:trHeight w:hRule="exact" w:val="138"/>
        </w:trPr>
        <w:tc>
          <w:tcPr>
            <w:tcW w:w="400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AD6D67" w:rsidRPr="005227EB" w:rsidRDefault="00AD6D67">
            <w:pPr>
              <w:rPr>
                <w:lang w:val="ru-RU"/>
              </w:rPr>
            </w:pPr>
          </w:p>
        </w:tc>
      </w:tr>
      <w:tr w:rsidR="00AD6D67" w:rsidRPr="005C0F0C" w:rsidTr="00C415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227EB">
              <w:rPr>
                <w:lang w:val="ru-RU"/>
              </w:rPr>
              <w:t xml:space="preserve"> </w:t>
            </w:r>
          </w:p>
        </w:tc>
      </w:tr>
    </w:tbl>
    <w:p w:rsidR="00AD6D67" w:rsidRPr="00F71F13" w:rsidRDefault="00AD6D67">
      <w:pPr>
        <w:rPr>
          <w:sz w:val="2"/>
          <w:lang w:val="ru-RU"/>
        </w:rPr>
      </w:pPr>
      <w:r w:rsidRPr="00F71F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AD6D67" w:rsidRPr="005227EB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5227EB">
              <w:rPr>
                <w:lang w:val="ru-RU"/>
              </w:rPr>
              <w:t xml:space="preserve"> </w:t>
            </w:r>
          </w:p>
          <w:p w:rsidR="00AD6D67" w:rsidRPr="005227EB" w:rsidRDefault="00AD6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227EB">
              <w:rPr>
                <w:lang w:val="ru-RU"/>
              </w:rPr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5227EB">
              <w:t xml:space="preserve"> </w:t>
            </w:r>
            <w:r w:rsidRPr="005227EB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5227EB">
              <w:t xml:space="preserve"> </w:t>
            </w:r>
          </w:p>
        </w:tc>
      </w:tr>
    </w:tbl>
    <w:p w:rsidR="00AD6D67" w:rsidRDefault="00AD6D67">
      <w:pPr>
        <w:sectPr w:rsidR="00AD6D67" w:rsidSect="00E522C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D6D67" w:rsidRPr="00DE51F8" w:rsidRDefault="00AD6D67" w:rsidP="00DE51F8">
      <w:pPr>
        <w:jc w:val="right"/>
        <w:rPr>
          <w:rFonts w:ascii="Times New Roman" w:hAnsi="Times New Roman"/>
          <w:b/>
          <w:sz w:val="24"/>
        </w:rPr>
      </w:pPr>
      <w:r w:rsidRPr="00DE51F8">
        <w:rPr>
          <w:rFonts w:ascii="Times New Roman" w:hAnsi="Times New Roman"/>
          <w:b/>
          <w:sz w:val="24"/>
        </w:rPr>
        <w:t>Приложение 1</w:t>
      </w:r>
    </w:p>
    <w:p w:rsidR="00AD6D67" w:rsidRPr="00DE51F8" w:rsidRDefault="00AD6D67" w:rsidP="008D61FC">
      <w:pPr>
        <w:pStyle w:val="Heading1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DE51F8">
        <w:rPr>
          <w:rStyle w:val="FontStyle20"/>
          <w:rFonts w:ascii="Times New Roman" w:hAnsi="Times New Roman"/>
          <w:sz w:val="24"/>
          <w:szCs w:val="24"/>
        </w:rPr>
        <w:t>Оценочные средства для проведения промежуточной аттестации</w:t>
      </w:r>
    </w:p>
    <w:p w:rsidR="00AD6D67" w:rsidRPr="00CB4C3D" w:rsidRDefault="00AD6D67" w:rsidP="008D61FC">
      <w:pPr>
        <w:rPr>
          <w:rFonts w:ascii="Times New Roman" w:hAnsi="Times New Roman"/>
          <w:sz w:val="24"/>
          <w:lang w:val="ru-RU"/>
        </w:rPr>
      </w:pPr>
    </w:p>
    <w:p w:rsidR="00AD6D67" w:rsidRPr="00CB4C3D" w:rsidRDefault="00AD6D67" w:rsidP="008D61FC">
      <w:pPr>
        <w:rPr>
          <w:rFonts w:ascii="Times New Roman" w:hAnsi="Times New Roman"/>
          <w:b/>
          <w:sz w:val="24"/>
          <w:lang w:val="ru-RU"/>
        </w:rPr>
      </w:pPr>
      <w:r w:rsidRPr="00CB4C3D">
        <w:rPr>
          <w:rFonts w:ascii="Times New Roman" w:hAnsi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51" w:type="pct"/>
        <w:tblInd w:w="-6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788"/>
        <w:gridCol w:w="2901"/>
        <w:gridCol w:w="4924"/>
      </w:tblGrid>
      <w:tr w:rsidR="00AD6D67" w:rsidRPr="005227EB" w:rsidTr="00761FE6">
        <w:trPr>
          <w:trHeight w:val="753"/>
          <w:tblHeader/>
        </w:trPr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6D67" w:rsidRPr="005227EB" w:rsidRDefault="00AD6D67" w:rsidP="00A57E94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 xml:space="preserve">Код индикатора 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6D67" w:rsidRPr="005227EB" w:rsidRDefault="00AD6D67" w:rsidP="00A57E94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bCs/>
                <w:sz w:val="24"/>
              </w:rPr>
              <w:t xml:space="preserve">Индикатор достижения компетенции 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6D67" w:rsidRPr="005227EB" w:rsidRDefault="00AD6D67" w:rsidP="00A57E94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AD6D67" w:rsidRPr="005C0F0C" w:rsidTr="00761F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DE51F8" w:rsidRDefault="00AD6D67" w:rsidP="002E30F7">
            <w:pPr>
              <w:pStyle w:val="ListParagraph"/>
              <w:ind w:left="0" w:firstLine="0"/>
              <w:jc w:val="left"/>
              <w:rPr>
                <w:color w:val="201F35"/>
                <w:shd w:val="clear" w:color="auto" w:fill="F9F9FC"/>
              </w:rPr>
            </w:pPr>
            <w:r w:rsidRPr="000340EB">
              <w:rPr>
                <w:noProof/>
              </w:rPr>
              <w:pict>
                <v:shape id="compLevelsGrid__IADU" o:spid="_x0000_i1028" type="#_x0000_t75" alt="|" style="width:.75pt;height:.75pt;visibility:visible">
                  <v:imagedata r:id="rId12" o:title=""/>
                </v:shape>
              </w:pict>
            </w:r>
            <w:r w:rsidRPr="000340EB">
              <w:rPr>
                <w:noProof/>
              </w:rPr>
              <w:pict>
                <v:shape id="compLevelsGrid__IADL" o:spid="_x0000_i1029" type="#_x0000_t75" alt="|" style="width:.75pt;height:.75pt;visibility:visible">
                  <v:imagedata r:id="rId12" o:title=""/>
                </v:shape>
              </w:pict>
            </w:r>
            <w:r w:rsidRPr="000340EB">
              <w:rPr>
                <w:noProof/>
              </w:rPr>
              <w:pict>
                <v:shape id="compLevelsGrid__IADR" o:spid="_x0000_i1030" type="#_x0000_t75" alt="|" style="width:.75pt;height:.75pt;visibility:visible">
                  <v:imagedata r:id="rId12" o:title=""/>
                </v:shape>
              </w:pict>
            </w:r>
            <w:r w:rsidRPr="00DE51F8">
              <w:rPr>
                <w:color w:val="201F35"/>
                <w:shd w:val="clear" w:color="auto" w:fill="F9F9FC"/>
              </w:rPr>
              <w:t>ПК-1: Способность к анализу проблемной ситуации разработке концепции системы, к организации согласования требований к системе, разработке шаблонов документов, постановке задачи на разработку требований к подсистемам, к обработке запросов на изменение требований к системе</w:t>
            </w:r>
          </w:p>
        </w:tc>
      </w:tr>
      <w:tr w:rsidR="00AD6D67" w:rsidRPr="005C0F0C" w:rsidTr="00761FE6">
        <w:trPr>
          <w:trHeight w:val="225"/>
        </w:trPr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243524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</w:rPr>
              <w:t>ПК-1.1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3E76F8">
            <w:pPr>
              <w:pStyle w:val="Default"/>
            </w:pPr>
            <w:r w:rsidRPr="005227EB">
              <w:rPr>
                <w:color w:val="201F35"/>
                <w:shd w:val="clear" w:color="auto" w:fill="F9F9FC"/>
              </w:rPr>
              <w:t>Оценивает глубину и детализированность проведенного анализа проблемной ситуации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316C2E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CB4C3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AD6D67" w:rsidRPr="005227EB" w:rsidRDefault="00AD6D67" w:rsidP="00316C2E">
            <w:pPr>
              <w:pStyle w:val="Default"/>
            </w:pPr>
            <w:r w:rsidRPr="005227EB">
              <w:t xml:space="preserve">1. Что такое «архитектура предприятия»? </w:t>
            </w:r>
          </w:p>
          <w:p w:rsidR="00AD6D67" w:rsidRPr="005227EB" w:rsidRDefault="00AD6D67" w:rsidP="00316C2E">
            <w:pPr>
              <w:pStyle w:val="Default"/>
            </w:pPr>
            <w:r w:rsidRPr="005227EB">
              <w:t xml:space="preserve">2. Какие модели используются для описания архитектуры предприятия? </w:t>
            </w:r>
          </w:p>
          <w:p w:rsidR="00AD6D67" w:rsidRPr="005227EB" w:rsidRDefault="00AD6D67" w:rsidP="00316C2E">
            <w:pPr>
              <w:pStyle w:val="Default"/>
            </w:pPr>
            <w:r w:rsidRPr="005227EB">
              <w:t xml:space="preserve">3. Схема Захмана. Границы ее применимости? </w:t>
            </w:r>
          </w:p>
          <w:p w:rsidR="00AD6D67" w:rsidRPr="005227EB" w:rsidRDefault="00AD6D67" w:rsidP="00316C2E">
            <w:pPr>
              <w:pStyle w:val="Default"/>
            </w:pPr>
            <w:r w:rsidRPr="005227EB">
              <w:t xml:space="preserve">4. Как выбирается методология описания архитектуры ИТ? </w:t>
            </w:r>
          </w:p>
          <w:p w:rsidR="00AD6D67" w:rsidRPr="005227EB" w:rsidRDefault="00AD6D67" w:rsidP="00316C2E">
            <w:pPr>
              <w:pStyle w:val="Default"/>
            </w:pPr>
            <w:r w:rsidRPr="005227EB">
              <w:t xml:space="preserve">5. Какие стандарты используются при описании архитектуры предприятия? </w:t>
            </w:r>
          </w:p>
          <w:p w:rsidR="00AD6D67" w:rsidRPr="00DE51F8" w:rsidRDefault="00AD6D67" w:rsidP="00316C2E">
            <w:pPr>
              <w:pStyle w:val="Default"/>
              <w:rPr>
                <w:i/>
                <w:kern w:val="24"/>
              </w:rPr>
            </w:pPr>
            <w:r w:rsidRPr="00DE51F8">
              <w:rPr>
                <w:i/>
                <w:kern w:val="24"/>
              </w:rPr>
              <w:t>Практические задания</w:t>
            </w:r>
          </w:p>
          <w:p w:rsidR="00AD6D67" w:rsidRPr="00DE51F8" w:rsidRDefault="00AD6D67" w:rsidP="00A57E94">
            <w:pPr>
              <w:rPr>
                <w:rFonts w:ascii="Times New Roman" w:hAnsi="Times New Roman"/>
                <w:i/>
                <w:kern w:val="24"/>
                <w:sz w:val="24"/>
              </w:rPr>
            </w:pPr>
            <w:r w:rsidRPr="00DE51F8">
              <w:rPr>
                <w:rFonts w:ascii="Times New Roman" w:hAnsi="Times New Roman"/>
                <w:i/>
                <w:kern w:val="24"/>
                <w:sz w:val="24"/>
              </w:rPr>
              <w:t xml:space="preserve">Практические задания </w:t>
            </w:r>
          </w:p>
          <w:p w:rsidR="00AD6D67" w:rsidRPr="005227EB" w:rsidRDefault="00AD6D67" w:rsidP="00DE51F8">
            <w:pPr>
              <w:pStyle w:val="Default"/>
              <w:numPr>
                <w:ilvl w:val="0"/>
                <w:numId w:val="1"/>
              </w:numPr>
              <w:ind w:left="318" w:hanging="284"/>
            </w:pPr>
            <w:r w:rsidRPr="005227EB">
              <w:t>Построение структурно-функциональной модели управления  предприятием по вариантам: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rPr>
                <w:lang w:val="en-US"/>
              </w:rPr>
              <w:t xml:space="preserve">Автоматизированная </w:t>
            </w:r>
            <w:r w:rsidRPr="00DE51F8">
              <w:t>информационная система «Гостиница».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«Складской учет в торговом предприятии».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«Медицинский центр».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«Учет рабочего времени по различным графикам работы».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«Коммерческий отдел в торговом предпри</w:t>
            </w:r>
            <w:bookmarkStart w:id="0" w:name="_GoBack"/>
            <w:bookmarkEnd w:id="0"/>
            <w:r w:rsidRPr="00DE51F8">
              <w:t>ятии».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 xml:space="preserve">Автоматизированная информационная система «Учет кадров на предприятии». 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«Учет коммунальных платежей».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«Учебное заведение: учащиеся».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«Агентство недвижимости».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«Кредитование физических лиц».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«Рекламное агентство».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«Учет затрат на производство продукции».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«Туристическое агентство».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«Строительная организация».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«Нотариальная контора».</w:t>
            </w:r>
          </w:p>
          <w:p w:rsidR="00AD6D67" w:rsidRPr="00DE51F8" w:rsidRDefault="00AD6D67" w:rsidP="00DE51F8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7" w:hanging="357"/>
              <w:jc w:val="left"/>
            </w:pPr>
            <w:r w:rsidRPr="00DE51F8">
              <w:t>Автоматизированная информационная система «Учет компьютерной техники на предприятии».</w:t>
            </w:r>
          </w:p>
          <w:p w:rsidR="00AD6D67" w:rsidRPr="00DE51F8" w:rsidRDefault="00AD6D67" w:rsidP="00A57E94">
            <w:pPr>
              <w:pStyle w:val="Default"/>
              <w:rPr>
                <w:i/>
                <w:kern w:val="24"/>
              </w:rPr>
            </w:pPr>
            <w:r w:rsidRPr="005227EB">
              <w:t>Автоматизированная информационная система «Автотранспортное предприятие».</w:t>
            </w:r>
          </w:p>
          <w:p w:rsidR="00AD6D67" w:rsidRPr="005227EB" w:rsidRDefault="00AD6D67" w:rsidP="00316C2E">
            <w:pPr>
              <w:pStyle w:val="Default"/>
            </w:pPr>
          </w:p>
        </w:tc>
      </w:tr>
      <w:tr w:rsidR="00AD6D67" w:rsidRPr="005C0F0C" w:rsidTr="00761FE6">
        <w:trPr>
          <w:trHeight w:val="258"/>
        </w:trPr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243524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</w:rPr>
              <w:t>ПК-1.2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A57E94">
            <w:pPr>
              <w:pStyle w:val="Default"/>
            </w:pPr>
            <w:r w:rsidRPr="005227EB">
              <w:rPr>
                <w:color w:val="201F35"/>
                <w:shd w:val="clear" w:color="auto" w:fill="F9F9FC"/>
              </w:rPr>
              <w:t>Оценивает согласованность требований к системе, разработке шаблонов документов, постановке задачи на разработку требований к подсистемам, к обработке запросов на изменение требований к системе</w:t>
            </w:r>
          </w:p>
          <w:p w:rsidR="00AD6D67" w:rsidRPr="005227EB" w:rsidRDefault="00AD6D67" w:rsidP="003E76F8">
            <w:pPr>
              <w:tabs>
                <w:tab w:val="left" w:pos="287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A57E94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CB4C3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AD6D67" w:rsidRPr="005227EB" w:rsidRDefault="00AD6D67" w:rsidP="00A57E94">
            <w:pPr>
              <w:pStyle w:val="Default"/>
            </w:pPr>
            <w:r w:rsidRPr="005227EB">
              <w:t xml:space="preserve">1. Для чего применяются референсные модели при проектировании архитектуры предприятия? </w:t>
            </w:r>
          </w:p>
          <w:p w:rsidR="00AD6D67" w:rsidRPr="005227EB" w:rsidRDefault="00AD6D67" w:rsidP="00A57E94">
            <w:pPr>
              <w:pStyle w:val="Default"/>
            </w:pPr>
            <w:r w:rsidRPr="005227EB">
              <w:t xml:space="preserve">2. Что такое ИТ-стратегия предприятия? </w:t>
            </w:r>
          </w:p>
          <w:p w:rsidR="00AD6D67" w:rsidRPr="005227EB" w:rsidRDefault="00AD6D67" w:rsidP="00A57E94">
            <w:pPr>
              <w:pStyle w:val="Default"/>
            </w:pPr>
            <w:r w:rsidRPr="005227EB">
              <w:t xml:space="preserve">3. Что такое системная архитектура КИС? Ее основные компоненты. </w:t>
            </w:r>
          </w:p>
          <w:p w:rsidR="00AD6D67" w:rsidRPr="005227EB" w:rsidRDefault="00AD6D67" w:rsidP="00A57E94">
            <w:pPr>
              <w:pStyle w:val="Default"/>
            </w:pPr>
            <w:r w:rsidRPr="005227EB">
              <w:t xml:space="preserve">4. Как проектировать бизнес-архитектуру предприятия? </w:t>
            </w:r>
          </w:p>
          <w:p w:rsidR="00AD6D67" w:rsidRPr="005227EB" w:rsidRDefault="00AD6D67" w:rsidP="00A57E94">
            <w:pPr>
              <w:pStyle w:val="Default"/>
            </w:pPr>
            <w:r w:rsidRPr="005227EB">
              <w:t xml:space="preserve">5. Каково место информационной архитектуры в архитектуре предприятия? </w:t>
            </w:r>
          </w:p>
          <w:p w:rsidR="00AD6D67" w:rsidRPr="00CB4C3D" w:rsidRDefault="00AD6D67" w:rsidP="00A57E94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</w:p>
          <w:p w:rsidR="00AD6D67" w:rsidRPr="00CB4C3D" w:rsidRDefault="00AD6D67" w:rsidP="00A57E94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CB4C3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AD6D67" w:rsidRPr="005227EB" w:rsidRDefault="00AD6D67" w:rsidP="00A57E94">
            <w:pPr>
              <w:pStyle w:val="Default"/>
              <w:spacing w:after="28"/>
            </w:pPr>
            <w:r w:rsidRPr="005227EB">
              <w:t xml:space="preserve">1. Разработка и внедрение автоматизированной системы управления товародвижением для торговой сети на базе ERP решения </w:t>
            </w:r>
          </w:p>
          <w:p w:rsidR="00AD6D67" w:rsidRPr="005227EB" w:rsidRDefault="00AD6D67" w:rsidP="00A57E94">
            <w:pPr>
              <w:pStyle w:val="Default"/>
              <w:spacing w:after="28"/>
            </w:pPr>
            <w:r w:rsidRPr="005227EB">
              <w:t xml:space="preserve">2. Проектирование архитектуры комплексной системы управления капитальным строительством для нефтяной компании. </w:t>
            </w:r>
          </w:p>
          <w:p w:rsidR="00AD6D67" w:rsidRPr="005227EB" w:rsidRDefault="00AD6D67" w:rsidP="00A57E94">
            <w:pPr>
              <w:pStyle w:val="Default"/>
              <w:spacing w:after="28"/>
            </w:pPr>
            <w:r w:rsidRPr="005227EB">
              <w:t xml:space="preserve">3. Создание и внедрение типового решения управления сетью АЗС </w:t>
            </w:r>
          </w:p>
          <w:p w:rsidR="00AD6D67" w:rsidRPr="005227EB" w:rsidRDefault="00AD6D67" w:rsidP="00A57E94">
            <w:pPr>
              <w:pStyle w:val="Default"/>
              <w:spacing w:after="28"/>
            </w:pPr>
            <w:r w:rsidRPr="005227EB">
              <w:t xml:space="preserve">4. Проектирование АИС «Портфолио ученика школы». </w:t>
            </w:r>
          </w:p>
          <w:p w:rsidR="00AD6D67" w:rsidRPr="005227EB" w:rsidRDefault="00AD6D67" w:rsidP="00A57E94">
            <w:pPr>
              <w:pStyle w:val="Default"/>
              <w:spacing w:after="28"/>
            </w:pPr>
            <w:r w:rsidRPr="005227EB">
              <w:rPr>
                <w:bCs/>
              </w:rPr>
              <w:t xml:space="preserve">5. </w:t>
            </w:r>
            <w:r w:rsidRPr="005227EB">
              <w:t xml:space="preserve">Разработка информационно-аналитической системы для аптечной сети. </w:t>
            </w:r>
          </w:p>
          <w:p w:rsidR="00AD6D67" w:rsidRPr="005227EB" w:rsidRDefault="00AD6D67" w:rsidP="00A57E94">
            <w:pPr>
              <w:pStyle w:val="Default"/>
              <w:spacing w:after="28"/>
            </w:pPr>
            <w:r w:rsidRPr="005227EB">
              <w:rPr>
                <w:bCs/>
              </w:rPr>
              <w:t xml:space="preserve">6. </w:t>
            </w:r>
            <w:r w:rsidRPr="005227EB">
              <w:t xml:space="preserve">Проектирование архитектуры системы управления крупной оптово-розничной компанией на базе ERP-системы. </w:t>
            </w:r>
          </w:p>
          <w:p w:rsidR="00AD6D67" w:rsidRPr="005227EB" w:rsidRDefault="00AD6D67" w:rsidP="00A57E94">
            <w:pPr>
              <w:rPr>
                <w:rFonts w:ascii="Times New Roman" w:hAnsi="Times New Roman"/>
                <w:sz w:val="24"/>
                <w:lang w:val="ru-RU"/>
              </w:rPr>
            </w:pPr>
            <w:r w:rsidRPr="005227EB">
              <w:rPr>
                <w:rFonts w:ascii="Times New Roman" w:hAnsi="Times New Roman"/>
                <w:bCs/>
                <w:sz w:val="24"/>
                <w:lang w:val="ru-RU"/>
              </w:rPr>
              <w:t xml:space="preserve">7. </w:t>
            </w:r>
            <w:r w:rsidRPr="005227EB">
              <w:rPr>
                <w:rFonts w:ascii="Times New Roman" w:hAnsi="Times New Roman"/>
                <w:sz w:val="24"/>
                <w:lang w:val="ru-RU"/>
              </w:rPr>
              <w:t>Разработка автоматизированной системы учета членов клуба с использованием пластиковых карт</w:t>
            </w:r>
          </w:p>
        </w:tc>
      </w:tr>
      <w:tr w:rsidR="00AD6D67" w:rsidRPr="005C0F0C" w:rsidTr="00761FE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243524">
            <w:pPr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  <w:t>ПК-5: Способность к разработке методик выполнения, планирования и управления аналитическими работами, к управлению процессами разработки и качеству систем</w:t>
            </w:r>
          </w:p>
        </w:tc>
      </w:tr>
      <w:tr w:rsidR="00AD6D67" w:rsidRPr="005227EB" w:rsidTr="00761FE6">
        <w:trPr>
          <w:trHeight w:val="446"/>
        </w:trPr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243524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</w:rPr>
              <w:t>ПК-5.1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3E76F8">
            <w:pPr>
              <w:tabs>
                <w:tab w:val="left" w:pos="232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  <w:t>Оценивает необходимость разработки методик выполнения, планирования и управления аналитическими работами, к управлению процессами разработки и качеству систем</w:t>
            </w:r>
            <w:r w:rsidRPr="005227E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A80E3F">
            <w:pPr>
              <w:rPr>
                <w:rFonts w:ascii="Times New Roman" w:hAnsi="Times New Roman"/>
                <w:sz w:val="24"/>
                <w:lang w:val="ru-RU"/>
              </w:rPr>
            </w:pPr>
            <w:r w:rsidRPr="00CB4C3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>Перечень теоретических вопросов</w:t>
            </w:r>
          </w:p>
          <w:p w:rsidR="00AD6D67" w:rsidRPr="005227EB" w:rsidRDefault="00AD6D67" w:rsidP="00105593">
            <w:pPr>
              <w:pStyle w:val="Default"/>
            </w:pPr>
            <w:r w:rsidRPr="005227EB">
              <w:t xml:space="preserve">1. Каковы основные представления моделирования бизнеса организации в соответствии с методологией ARIS? </w:t>
            </w:r>
          </w:p>
          <w:p w:rsidR="00AD6D67" w:rsidRPr="005227EB" w:rsidRDefault="00AD6D67" w:rsidP="00105593">
            <w:pPr>
              <w:pStyle w:val="Default"/>
            </w:pPr>
            <w:r w:rsidRPr="005227EB">
              <w:t xml:space="preserve">2. Что такое представление предметной области при моделировании? </w:t>
            </w:r>
          </w:p>
          <w:p w:rsidR="00AD6D67" w:rsidRPr="005227EB" w:rsidRDefault="00AD6D67" w:rsidP="00105593">
            <w:pPr>
              <w:pStyle w:val="Default"/>
            </w:pPr>
            <w:r w:rsidRPr="005227EB">
              <w:t xml:space="preserve">3. Для чего используется бизнес модель? </w:t>
            </w:r>
          </w:p>
          <w:p w:rsidR="00AD6D67" w:rsidRPr="005227EB" w:rsidRDefault="00AD6D67" w:rsidP="00105593">
            <w:pPr>
              <w:pStyle w:val="Default"/>
            </w:pPr>
            <w:r w:rsidRPr="005227EB">
              <w:t xml:space="preserve">4. Способы описания бизнес-процессов. </w:t>
            </w:r>
          </w:p>
          <w:p w:rsidR="00AD6D67" w:rsidRPr="005227EB" w:rsidRDefault="00AD6D67" w:rsidP="00105593">
            <w:pPr>
              <w:pStyle w:val="Default"/>
            </w:pPr>
            <w:r w:rsidRPr="005227EB">
              <w:t xml:space="preserve">5. Перечислите характерные признаки ARIS – архитектуры бизнес модели.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6. Перечислите основные уровни описания бизнес модели.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7. Какие модели входят в представление данных?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8. Какие модели входят в функциональное представление?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9. Какие модели входят в организационное представление?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10. Какие модели входят представление «Продукты/Услуги»?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11. Какова роль процессного представления в методологии ARIS?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12. В чем заключается объектный подход в технологии моделирования ARIS?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13. Каковы основные элементы модели?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14. В чем заключается назначение связей между объектами моделей?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15. Какие Вам известны типы связей?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16. Что понимается под функцией?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17. К какому типу представлений относится модель технических ресурсов. Почему? В чем назначение данной модели?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18. К какому типу представлений относится модель технических ресурсов. Почему? В чем назначение данной модели?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19. Новые подходы к проектированию архитектуры информационных систем: сервис - ориентированная архитектура (SOA)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20. Интеграционные платформы. Их структура и функциональность. </w:t>
            </w:r>
          </w:p>
          <w:p w:rsidR="00AD6D67" w:rsidRPr="005227EB" w:rsidRDefault="00AD6D67" w:rsidP="00105593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21. Цели и задачи проекта внедрения ИУС. </w:t>
            </w:r>
          </w:p>
          <w:p w:rsidR="00AD6D67" w:rsidRPr="005227EB" w:rsidRDefault="00AD6D67" w:rsidP="00BB5D22">
            <w:pPr>
              <w:pStyle w:val="Default"/>
              <w:rPr>
                <w:color w:val="auto"/>
              </w:rPr>
            </w:pPr>
            <w:r w:rsidRPr="005227EB">
              <w:rPr>
                <w:color w:val="auto"/>
              </w:rPr>
              <w:t xml:space="preserve">22. Этапы проекта внедрения ИУС. </w:t>
            </w:r>
          </w:p>
        </w:tc>
      </w:tr>
      <w:tr w:rsidR="00AD6D67" w:rsidRPr="005C0F0C" w:rsidTr="00761FE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243524">
            <w:pPr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  <w:t>ПК-11: Владеет навыками инсталляции системы управления базой данных (СУБД), мониторинга работы СУБД, настройка систем резервного копирования и восстановления баз данных</w:t>
            </w:r>
          </w:p>
        </w:tc>
      </w:tr>
      <w:tr w:rsidR="00AD6D67" w:rsidRPr="005C0F0C" w:rsidTr="00761FE6">
        <w:trPr>
          <w:trHeight w:val="446"/>
        </w:trPr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243524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</w:rPr>
              <w:t>ПК-11.1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0633EF">
            <w:pPr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  <w:t>Определяет качество инсталляции системы управления базой данных (СУБД) и мониторинга работы СУБД</w:t>
            </w:r>
          </w:p>
          <w:p w:rsidR="00AD6D67" w:rsidRPr="005227EB" w:rsidRDefault="00AD6D67" w:rsidP="0019344B">
            <w:pPr>
              <w:tabs>
                <w:tab w:val="left" w:pos="232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582D37">
            <w:pPr>
              <w:rPr>
                <w:rFonts w:ascii="Times New Roman" w:hAnsi="Times New Roman"/>
                <w:sz w:val="24"/>
                <w:lang w:val="ru-RU"/>
              </w:rPr>
            </w:pPr>
            <w:r w:rsidRPr="00CB4C3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>Перечень теоретических вопросов</w:t>
            </w:r>
          </w:p>
          <w:p w:rsidR="00AD6D67" w:rsidRPr="005227EB" w:rsidRDefault="00AD6D67" w:rsidP="00582D37">
            <w:pPr>
              <w:pStyle w:val="Default"/>
            </w:pPr>
            <w:r w:rsidRPr="005227EB">
              <w:t xml:space="preserve">1. Что такое OLTP и OLAP – системы? </w:t>
            </w:r>
          </w:p>
          <w:p w:rsidR="00AD6D67" w:rsidRPr="005227EB" w:rsidRDefault="00AD6D67" w:rsidP="00582D37">
            <w:pPr>
              <w:pStyle w:val="Default"/>
            </w:pPr>
            <w:r w:rsidRPr="005227EB">
              <w:t xml:space="preserve">2. Какие механизмы используются для тиражирования данных в распределенных информационных системах? </w:t>
            </w:r>
          </w:p>
          <w:p w:rsidR="00AD6D67" w:rsidRPr="005227EB" w:rsidRDefault="00AD6D67" w:rsidP="00582D37">
            <w:pPr>
              <w:pStyle w:val="Default"/>
            </w:pPr>
            <w:r w:rsidRPr="005227EB">
              <w:t xml:space="preserve">3. Что такое архитектура приложений? Способы описания архитектуры программных систем. </w:t>
            </w:r>
          </w:p>
          <w:p w:rsidR="00AD6D67" w:rsidRPr="005227EB" w:rsidRDefault="00AD6D67" w:rsidP="00582D37">
            <w:pPr>
              <w:pStyle w:val="Default"/>
            </w:pPr>
            <w:r w:rsidRPr="005227EB">
              <w:t xml:space="preserve">4. Как и для чего используются описания бизнес-процессов при проектировании ПС? </w:t>
            </w:r>
          </w:p>
          <w:p w:rsidR="00AD6D67" w:rsidRPr="005227EB" w:rsidRDefault="00AD6D67" w:rsidP="00582D37">
            <w:pPr>
              <w:pStyle w:val="Default"/>
            </w:pPr>
            <w:r w:rsidRPr="005227EB">
              <w:t xml:space="preserve">5. Единое информационное пространство. Нормативно-справочная информация. Справочник номенклатуры, справочники контрагентов, справочники спецификаций, производственных маршрутов, план счетов. </w:t>
            </w:r>
          </w:p>
          <w:p w:rsidR="00AD6D67" w:rsidRPr="005227EB" w:rsidRDefault="00AD6D67" w:rsidP="00582D37">
            <w:pPr>
              <w:pStyle w:val="Default"/>
            </w:pPr>
            <w:r w:rsidRPr="005227EB">
              <w:t xml:space="preserve">6. Используемые стандарты при построении производственных систем. </w:t>
            </w:r>
          </w:p>
          <w:p w:rsidR="00AD6D67" w:rsidRPr="005227EB" w:rsidRDefault="00AD6D67" w:rsidP="00582D37">
            <w:pPr>
              <w:pStyle w:val="Default"/>
            </w:pPr>
            <w:r w:rsidRPr="005227EB">
              <w:t xml:space="preserve">7. Стандарт MRP-II. 16 требований функциональности. Основные термины и определения. </w:t>
            </w:r>
          </w:p>
          <w:p w:rsidR="00AD6D67" w:rsidRPr="005227EB" w:rsidRDefault="00AD6D67" w:rsidP="00582D37">
            <w:pPr>
              <w:pStyle w:val="Default"/>
            </w:pPr>
            <w:r w:rsidRPr="005227EB">
              <w:t xml:space="preserve">8. Какова функциональность ERP – систем? </w:t>
            </w:r>
          </w:p>
        </w:tc>
      </w:tr>
      <w:tr w:rsidR="00AD6D67" w:rsidRPr="005C0F0C" w:rsidTr="00761FE6">
        <w:trPr>
          <w:trHeight w:val="446"/>
        </w:trPr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243524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</w:rPr>
              <w:t>ПК-11.2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5227EB" w:rsidRDefault="00AD6D67" w:rsidP="000633E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227EB"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  <w:t>Определяет необходимость внедрения систем резервного копирования и восстановления баз данных</w:t>
            </w:r>
          </w:p>
          <w:p w:rsidR="00AD6D67" w:rsidRPr="005227EB" w:rsidRDefault="00AD6D67" w:rsidP="0019344B">
            <w:pPr>
              <w:tabs>
                <w:tab w:val="left" w:pos="232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D67" w:rsidRPr="00CB4C3D" w:rsidRDefault="00AD6D67" w:rsidP="000633EF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CB4C3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AD6D67" w:rsidRPr="005227EB" w:rsidRDefault="00AD6D67" w:rsidP="000633EF">
            <w:pPr>
              <w:pStyle w:val="Default"/>
              <w:spacing w:after="28"/>
            </w:pPr>
            <w:r w:rsidRPr="005227EB">
              <w:t xml:space="preserve">1. Разработка и внедрение автоматизированной системы управления товародвижением для торговой сети на базе ERP решения </w:t>
            </w:r>
          </w:p>
          <w:p w:rsidR="00AD6D67" w:rsidRPr="005227EB" w:rsidRDefault="00AD6D67" w:rsidP="000633EF">
            <w:pPr>
              <w:pStyle w:val="Default"/>
              <w:spacing w:after="28"/>
            </w:pPr>
            <w:r w:rsidRPr="005227EB">
              <w:t xml:space="preserve">2. Проектирование архитектуры комплексной системы управления капитальным строительством для нефтяной компании. </w:t>
            </w:r>
          </w:p>
          <w:p w:rsidR="00AD6D67" w:rsidRPr="005227EB" w:rsidRDefault="00AD6D67" w:rsidP="000633EF">
            <w:pPr>
              <w:pStyle w:val="Default"/>
              <w:spacing w:after="28"/>
            </w:pPr>
            <w:r w:rsidRPr="005227EB">
              <w:t xml:space="preserve">3. Создание и внедрение типового решения управления сетью АЗС </w:t>
            </w:r>
          </w:p>
          <w:p w:rsidR="00AD6D67" w:rsidRPr="005227EB" w:rsidRDefault="00AD6D67" w:rsidP="000633EF">
            <w:pPr>
              <w:pStyle w:val="Default"/>
              <w:spacing w:after="28"/>
            </w:pPr>
            <w:r w:rsidRPr="005227EB">
              <w:t xml:space="preserve">4. Проектирование АИС «Портфолио обучающегося». </w:t>
            </w:r>
          </w:p>
          <w:p w:rsidR="00AD6D67" w:rsidRPr="005227EB" w:rsidRDefault="00AD6D67" w:rsidP="000633EF">
            <w:pPr>
              <w:pStyle w:val="Default"/>
              <w:spacing w:after="28"/>
            </w:pPr>
            <w:r w:rsidRPr="005227EB">
              <w:rPr>
                <w:bCs/>
              </w:rPr>
              <w:t xml:space="preserve">5. </w:t>
            </w:r>
            <w:r w:rsidRPr="005227EB">
              <w:t xml:space="preserve">Разработка информационно-аналитической системы для аптечной сети. </w:t>
            </w:r>
          </w:p>
          <w:p w:rsidR="00AD6D67" w:rsidRPr="005227EB" w:rsidRDefault="00AD6D67" w:rsidP="000633EF">
            <w:pPr>
              <w:pStyle w:val="Default"/>
              <w:spacing w:after="28"/>
            </w:pPr>
            <w:r w:rsidRPr="005227EB">
              <w:rPr>
                <w:bCs/>
              </w:rPr>
              <w:t xml:space="preserve">6. </w:t>
            </w:r>
            <w:r w:rsidRPr="005227EB">
              <w:t xml:space="preserve">Проектирование архитектуры системы управления крупной оптово-розничной компанией на базе ERP-системы. </w:t>
            </w:r>
          </w:p>
          <w:p w:rsidR="00AD6D67" w:rsidRPr="005227EB" w:rsidRDefault="00AD6D67" w:rsidP="000633EF">
            <w:pPr>
              <w:rPr>
                <w:rFonts w:ascii="Times New Roman" w:hAnsi="Times New Roman"/>
                <w:sz w:val="24"/>
                <w:lang w:val="ru-RU"/>
              </w:rPr>
            </w:pPr>
            <w:r w:rsidRPr="005227EB">
              <w:rPr>
                <w:rFonts w:ascii="Times New Roman" w:hAnsi="Times New Roman"/>
                <w:bCs/>
                <w:sz w:val="24"/>
                <w:lang w:val="ru-RU"/>
              </w:rPr>
              <w:t xml:space="preserve">7. </w:t>
            </w:r>
            <w:r w:rsidRPr="005227EB">
              <w:rPr>
                <w:rFonts w:ascii="Times New Roman" w:hAnsi="Times New Roman"/>
                <w:sz w:val="24"/>
                <w:lang w:val="ru-RU"/>
              </w:rPr>
              <w:t>Разработка автоматизированной системы учета членов клуба с использованием пластиковых карт</w:t>
            </w:r>
          </w:p>
        </w:tc>
      </w:tr>
    </w:tbl>
    <w:p w:rsidR="00AD6D67" w:rsidRPr="00CB4C3D" w:rsidRDefault="00AD6D67" w:rsidP="008D61FC">
      <w:pPr>
        <w:tabs>
          <w:tab w:val="left" w:pos="993"/>
        </w:tabs>
        <w:rPr>
          <w:rFonts w:ascii="Times New Roman" w:eastAsia="TimesNewRomanPSMT" w:hAnsi="Times New Roman"/>
          <w:sz w:val="24"/>
          <w:lang w:val="ru-RU" w:eastAsia="zh-CN"/>
        </w:rPr>
        <w:sectPr w:rsidR="00AD6D67" w:rsidRPr="00CB4C3D" w:rsidSect="008575D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D6D67" w:rsidRPr="00CB4C3D" w:rsidRDefault="00AD6D67" w:rsidP="008D61FC">
      <w:pPr>
        <w:rPr>
          <w:rFonts w:ascii="Times New Roman" w:hAnsi="Times New Roman"/>
          <w:b/>
          <w:sz w:val="24"/>
          <w:lang w:val="ru-RU"/>
        </w:rPr>
      </w:pPr>
      <w:r w:rsidRPr="00CB4C3D">
        <w:rPr>
          <w:rFonts w:ascii="Times New Roman" w:hAnsi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D6D67" w:rsidRPr="00CB4C3D" w:rsidRDefault="00AD6D67" w:rsidP="008D61FC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AD6D67" w:rsidRPr="00CB4C3D" w:rsidRDefault="00AD6D67" w:rsidP="008D61FC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Зачет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AD6D67" w:rsidRPr="00CB4C3D" w:rsidRDefault="00AD6D67" w:rsidP="008D61FC">
      <w:pPr>
        <w:rPr>
          <w:rFonts w:ascii="Times New Roman" w:hAnsi="Times New Roman"/>
          <w:b/>
          <w:sz w:val="24"/>
          <w:lang w:val="ru-RU"/>
        </w:rPr>
      </w:pPr>
      <w:r w:rsidRPr="00CB4C3D">
        <w:rPr>
          <w:rFonts w:ascii="Times New Roman" w:hAnsi="Times New Roman"/>
          <w:b/>
          <w:sz w:val="24"/>
          <w:lang w:val="ru-RU"/>
        </w:rPr>
        <w:t>Показатели и критерии для зачета:</w:t>
      </w:r>
    </w:p>
    <w:p w:rsidR="00AD6D67" w:rsidRPr="00CB4C3D" w:rsidRDefault="00AD6D67" w:rsidP="008D61FC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– на оценку </w:t>
      </w:r>
      <w:r w:rsidRPr="00CB4C3D">
        <w:rPr>
          <w:rFonts w:ascii="Times New Roman" w:hAnsi="Times New Roman"/>
          <w:b/>
          <w:sz w:val="24"/>
          <w:lang w:val="ru-RU"/>
        </w:rPr>
        <w:t>«зачтено»</w:t>
      </w:r>
      <w:r w:rsidRPr="00CB4C3D">
        <w:rPr>
          <w:rFonts w:ascii="Times New Roman" w:hAnsi="Times New Roman"/>
          <w:sz w:val="24"/>
          <w:lang w:val="ru-RU"/>
        </w:rPr>
        <w:t xml:space="preserve"> – обучающийся демонстрирует уровень сформированности компетенций, знание учебного материала, свободно выполняет практические задания, свободно оперирует знаниями, умениями, применяет их в различных ситуациях. </w:t>
      </w:r>
    </w:p>
    <w:p w:rsidR="00AD6D67" w:rsidRPr="00CB4C3D" w:rsidRDefault="00AD6D67" w:rsidP="00213E0D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– на оценку </w:t>
      </w:r>
      <w:r w:rsidRPr="00CB4C3D">
        <w:rPr>
          <w:rFonts w:ascii="Times New Roman" w:hAnsi="Times New Roman"/>
          <w:b/>
          <w:sz w:val="24"/>
          <w:lang w:val="ru-RU"/>
        </w:rPr>
        <w:t xml:space="preserve">«не зачтено» - </w:t>
      </w:r>
      <w:r w:rsidRPr="00CB4C3D">
        <w:rPr>
          <w:rFonts w:ascii="Times New Roman" w:hAnsi="Times New Roman"/>
          <w:sz w:val="24"/>
          <w:lang w:val="ru-RU"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D6D67" w:rsidRPr="00CB4C3D" w:rsidRDefault="00AD6D67" w:rsidP="00DE51F8">
      <w:pPr>
        <w:jc w:val="both"/>
        <w:rPr>
          <w:rFonts w:ascii="Times New Roman" w:hAnsi="Times New Roman"/>
          <w:sz w:val="24"/>
          <w:lang w:val="ru-RU"/>
        </w:rPr>
        <w:sectPr w:rsidR="00AD6D67" w:rsidRPr="00CB4C3D" w:rsidSect="00E522C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D6D67" w:rsidRPr="00CB4C3D" w:rsidRDefault="00AD6D67" w:rsidP="00DE51F8">
      <w:pPr>
        <w:jc w:val="right"/>
        <w:rPr>
          <w:rFonts w:ascii="Times New Roman" w:hAnsi="Times New Roman"/>
          <w:b/>
          <w:sz w:val="24"/>
          <w:lang w:val="ru-RU"/>
        </w:rPr>
      </w:pPr>
      <w:r w:rsidRPr="00CB4C3D">
        <w:rPr>
          <w:rFonts w:ascii="Times New Roman" w:hAnsi="Times New Roman"/>
          <w:b/>
          <w:sz w:val="24"/>
          <w:lang w:val="ru-RU"/>
        </w:rPr>
        <w:t>Приложение 2</w:t>
      </w:r>
    </w:p>
    <w:p w:rsidR="00AD6D67" w:rsidRPr="00DE51F8" w:rsidRDefault="00AD6D67" w:rsidP="00FD024E">
      <w:pPr>
        <w:pStyle w:val="Heading1"/>
        <w:jc w:val="center"/>
        <w:rPr>
          <w:rStyle w:val="FontStyle31"/>
          <w:rFonts w:ascii="Times New Roman" w:hAnsi="Times New Roman"/>
          <w:sz w:val="24"/>
          <w:szCs w:val="24"/>
        </w:rPr>
      </w:pPr>
      <w:bookmarkStart w:id="1" w:name="_Toc56997148"/>
      <w:r w:rsidRPr="00DE51F8">
        <w:rPr>
          <w:rStyle w:val="FontStyle31"/>
          <w:rFonts w:ascii="Times New Roman" w:hAnsi="Times New Roman"/>
          <w:sz w:val="24"/>
          <w:szCs w:val="24"/>
        </w:rPr>
        <w:t xml:space="preserve">Учебно-методическое обеспечение самостоятельной </w:t>
      </w:r>
    </w:p>
    <w:p w:rsidR="00AD6D67" w:rsidRPr="00DE51F8" w:rsidRDefault="00AD6D67" w:rsidP="00FD024E">
      <w:pPr>
        <w:pStyle w:val="Heading1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DE51F8">
        <w:rPr>
          <w:rStyle w:val="FontStyle31"/>
          <w:rFonts w:ascii="Times New Roman" w:hAnsi="Times New Roman"/>
          <w:sz w:val="24"/>
          <w:szCs w:val="24"/>
        </w:rPr>
        <w:t>работы обучающихся</w:t>
      </w:r>
    </w:p>
    <w:p w:rsidR="00AD6D67" w:rsidRPr="00DE51F8" w:rsidRDefault="00AD6D67">
      <w:pPr>
        <w:pStyle w:val="Heading2"/>
        <w:rPr>
          <w:b/>
          <w:i w:val="0"/>
          <w:sz w:val="24"/>
        </w:rPr>
      </w:pPr>
    </w:p>
    <w:p w:rsidR="00AD6D67" w:rsidRPr="00DE51F8" w:rsidRDefault="00AD6D67">
      <w:pPr>
        <w:pStyle w:val="Heading2"/>
        <w:rPr>
          <w:b/>
          <w:i w:val="0"/>
          <w:sz w:val="24"/>
        </w:rPr>
      </w:pPr>
      <w:r w:rsidRPr="00DE51F8">
        <w:rPr>
          <w:b/>
          <w:i w:val="0"/>
          <w:sz w:val="24"/>
        </w:rPr>
        <w:t>Лабораторная работа № 1</w:t>
      </w:r>
      <w:r w:rsidRPr="00DE51F8">
        <w:rPr>
          <w:b/>
          <w:i w:val="0"/>
          <w:sz w:val="24"/>
        </w:rPr>
        <w:br/>
        <w:t>Технология постановки задачи для построения информационной технологии</w:t>
      </w:r>
      <w:bookmarkEnd w:id="1"/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Цель работы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Ознакомление с ролью пользователя в постановке задачи создания ИТ и ИУС. Определение исходных и результатных данных для заданной задачи.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Информация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ИУС создается для удовлетворения информационных потребно</w:t>
      </w:r>
      <w:r w:rsidRPr="00CB4C3D">
        <w:rPr>
          <w:rFonts w:ascii="Times New Roman" w:hAnsi="Times New Roman"/>
          <w:sz w:val="24"/>
          <w:lang w:val="ru-RU"/>
        </w:rPr>
        <w:softHyphen/>
        <w:t>стей кон</w:t>
      </w:r>
      <w:r w:rsidRPr="00CB4C3D">
        <w:rPr>
          <w:rFonts w:ascii="Times New Roman" w:hAnsi="Times New Roman"/>
          <w:sz w:val="24"/>
          <w:lang w:val="ru-RU"/>
        </w:rPr>
        <w:softHyphen/>
        <w:t>крет</w:t>
      </w:r>
      <w:r w:rsidRPr="00CB4C3D">
        <w:rPr>
          <w:rFonts w:ascii="Times New Roman" w:hAnsi="Times New Roman"/>
          <w:sz w:val="24"/>
          <w:lang w:val="ru-RU"/>
        </w:rPr>
        <w:softHyphen/>
        <w:t>но</w:t>
      </w:r>
      <w:r w:rsidRPr="00CB4C3D">
        <w:rPr>
          <w:rFonts w:ascii="Times New Roman" w:hAnsi="Times New Roman"/>
          <w:sz w:val="24"/>
          <w:lang w:val="ru-RU"/>
        </w:rPr>
        <w:softHyphen/>
        <w:t>го пользователя, и он принимает непосредствен</w:t>
      </w:r>
      <w:r w:rsidRPr="00CB4C3D">
        <w:rPr>
          <w:rFonts w:ascii="Times New Roman" w:hAnsi="Times New Roman"/>
          <w:sz w:val="24"/>
          <w:lang w:val="ru-RU"/>
        </w:rPr>
        <w:softHyphen/>
        <w:t>ное участие в ее работе. Под фун</w:t>
      </w:r>
      <w:r w:rsidRPr="00CB4C3D">
        <w:rPr>
          <w:rFonts w:ascii="Times New Roman" w:hAnsi="Times New Roman"/>
          <w:sz w:val="24"/>
          <w:lang w:val="ru-RU"/>
        </w:rPr>
        <w:softHyphen/>
        <w:t>к</w:t>
      </w:r>
      <w:r w:rsidRPr="00CB4C3D">
        <w:rPr>
          <w:rFonts w:ascii="Times New Roman" w:hAnsi="Times New Roman"/>
          <w:sz w:val="24"/>
          <w:lang w:val="ru-RU"/>
        </w:rPr>
        <w:softHyphen/>
        <w:t>ци</w:t>
      </w:r>
      <w:r w:rsidRPr="00CB4C3D">
        <w:rPr>
          <w:rFonts w:ascii="Times New Roman" w:hAnsi="Times New Roman"/>
          <w:sz w:val="24"/>
          <w:lang w:val="ru-RU"/>
        </w:rPr>
        <w:softHyphen/>
        <w:t>онированием ИУС в дан</w:t>
      </w:r>
      <w:r w:rsidRPr="00CB4C3D">
        <w:rPr>
          <w:rFonts w:ascii="Times New Roman" w:hAnsi="Times New Roman"/>
          <w:sz w:val="24"/>
          <w:lang w:val="ru-RU"/>
        </w:rPr>
        <w:softHyphen/>
        <w:t>ном случае подразумевается решение задач поль</w:t>
      </w:r>
      <w:r w:rsidRPr="00CB4C3D">
        <w:rPr>
          <w:rFonts w:ascii="Times New Roman" w:hAnsi="Times New Roman"/>
          <w:sz w:val="24"/>
          <w:lang w:val="ru-RU"/>
        </w:rPr>
        <w:softHyphen/>
        <w:t>зо</w:t>
      </w:r>
      <w:r w:rsidRPr="00CB4C3D">
        <w:rPr>
          <w:rFonts w:ascii="Times New Roman" w:hAnsi="Times New Roman"/>
          <w:sz w:val="24"/>
          <w:lang w:val="ru-RU"/>
        </w:rPr>
        <w:softHyphen/>
        <w:t>ва</w:t>
      </w:r>
      <w:r w:rsidRPr="00CB4C3D">
        <w:rPr>
          <w:rFonts w:ascii="Times New Roman" w:hAnsi="Times New Roman"/>
          <w:sz w:val="24"/>
          <w:lang w:val="ru-RU"/>
        </w:rPr>
        <w:softHyphen/>
        <w:t>телем на основе информационного, программного обеспечения, которые созданы про</w:t>
      </w:r>
      <w:r w:rsidRPr="00CB4C3D">
        <w:rPr>
          <w:rFonts w:ascii="Times New Roman" w:hAnsi="Times New Roman"/>
          <w:sz w:val="24"/>
          <w:lang w:val="ru-RU"/>
        </w:rPr>
        <w:softHyphen/>
        <w:t>ек</w:t>
      </w:r>
      <w:r w:rsidRPr="00CB4C3D">
        <w:rPr>
          <w:rFonts w:ascii="Times New Roman" w:hAnsi="Times New Roman"/>
          <w:sz w:val="24"/>
          <w:lang w:val="ru-RU"/>
        </w:rPr>
        <w:softHyphen/>
        <w:t>тировщиками и другими специалистами на этапах проектирования и под</w:t>
      </w:r>
      <w:r w:rsidRPr="00CB4C3D">
        <w:rPr>
          <w:rFonts w:ascii="Times New Roman" w:hAnsi="Times New Roman"/>
          <w:sz w:val="24"/>
          <w:lang w:val="ru-RU"/>
        </w:rPr>
        <w:softHyphen/>
        <w:t>го</w:t>
      </w:r>
      <w:r w:rsidRPr="00CB4C3D">
        <w:rPr>
          <w:rFonts w:ascii="Times New Roman" w:hAnsi="Times New Roman"/>
          <w:sz w:val="24"/>
          <w:lang w:val="ru-RU"/>
        </w:rPr>
        <w:softHyphen/>
        <w:t>тов</w:t>
      </w:r>
      <w:r w:rsidRPr="00CB4C3D">
        <w:rPr>
          <w:rFonts w:ascii="Times New Roman" w:hAnsi="Times New Roman"/>
          <w:sz w:val="24"/>
          <w:lang w:val="ru-RU"/>
        </w:rPr>
        <w:softHyphen/>
        <w:t>ки процесса автоматизации обработ</w:t>
      </w:r>
      <w:r w:rsidRPr="00CB4C3D">
        <w:rPr>
          <w:rFonts w:ascii="Times New Roman" w:hAnsi="Times New Roman"/>
          <w:sz w:val="24"/>
          <w:lang w:val="ru-RU"/>
        </w:rPr>
        <w:softHyphen/>
        <w:t>ки информации.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Первые разработки АС в области экономики не содержали принципиально но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вой методологии, а лишь использовали дорого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стоящую вычислительную технику в ка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честве большого арифмо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метра для сокращения трудоемкости выполнения опера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ций в тра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диционной технологии решения задач управления. Недостатком, причем весь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ма распространенным, при создании автоматизиро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ванных систем организа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ционного управления был низкий уровень постановки задач. Одна из причин этого – в недостаточном ис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пользовании специалистов отделов, служб управления в обсле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дова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нии потоков информации, описании экономико-организационной сущ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ности задач, проектировании выходной информации. Кроме того, в автомати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зи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ван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ном режиме обрабатывался не весь ком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плекс задач, решаемых тем или иным спе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ци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алистом, поэтому у пользователя часто и не возникало желания принять активное уча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тие в создании новой технологии.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При переходе на массовое использование в управлении ПЭВМ и коммуни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ци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он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ных средств не достаточно просто декларировать цель автоматизации того или ино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го процесса, нужно ее конкрети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зировать, разработать стратегию и тактику ее дос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тижения. Для реа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лизации новых, рожденных научно-техническим прогрессом тех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нологий существуют два способа: или встраивать их в традицион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ный процесс уп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равления, или реконструировать сам процесс с уче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том возможностей новых средств.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Опыт создания ИУС и ИТ показывает, что только специалист наиболее полно и квалифицированно может дать описание выпол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няемой работы, входной и выходной информации. Участие поль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зователя не может ограничиваться лишь постановкой задач, он должен проводить и пробную эксплуатацию ИУС и ИТ. Находясь за компьютером, пользователь может обнаружить недостатки по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становок задач, корректировать при необходимости входную и вы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ходную информацию, формы выдачи результатов, их оформление в виде документов. Участие в пробной эксплуатации – это не только форма активного обучения пользователя работе на компьютере, знакомство с программными средствами, но и процесс адаптации пользователя к новым условиям работы, новой технологии, к но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 xml:space="preserve">вой, все более усложняющейся технике. 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Участие пользователя в создании ИУС и ИТ должно обеспе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чивать в пер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спек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тиве как оперативное и качественное решение за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дач, так и сокращение времени на внедрение новых технологий. При этом происходит активное обучение поль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зо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вателя, повышает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ся уровень его квалификации как постановщика, разработчика. Все необходимые потребителю навыки работы в новой технологиче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ской среде совер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шен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ствуются и закрепляются в процессе опытной эксплуатации ИУС и пос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ле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ду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ю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щей работы. Однако для этого поль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зователь должен быть заранее оз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ком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лен с методикой проведения обследования объекта, порядком обобщения его результатов, что ему поможет определить и выделить подлежащие авто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зи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ванной обработ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ке задачи, функции, квалифицированно сделать их постановку.</w:t>
      </w:r>
    </w:p>
    <w:p w:rsidR="00AD6D67" w:rsidRPr="00DE51F8" w:rsidRDefault="00AD6D67">
      <w:pPr>
        <w:pStyle w:val="a2"/>
        <w:rPr>
          <w:i w:val="0"/>
          <w:snapToGrid w:val="0"/>
          <w:sz w:val="24"/>
        </w:rPr>
      </w:pPr>
      <w:r w:rsidRPr="00DE51F8">
        <w:rPr>
          <w:i w:val="0"/>
          <w:snapToGrid w:val="0"/>
          <w:sz w:val="24"/>
        </w:rPr>
        <w:t>Задача 1.1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С точки зрения пользователя сформулируйте необходимость автоматизации труда при подготовке документов в какой-либо области, например, в задачах бухгалтерского учета, при анализе экономической деятельности предприятия и т.п.</w:t>
      </w:r>
    </w:p>
    <w:p w:rsidR="00AD6D67" w:rsidRPr="00DE51F8" w:rsidRDefault="00AD6D67">
      <w:pPr>
        <w:pStyle w:val="a2"/>
        <w:rPr>
          <w:i w:val="0"/>
          <w:snapToGrid w:val="0"/>
          <w:sz w:val="24"/>
        </w:rPr>
      </w:pPr>
      <w:r w:rsidRPr="00DE51F8">
        <w:rPr>
          <w:i w:val="0"/>
          <w:snapToGrid w:val="0"/>
          <w:sz w:val="24"/>
        </w:rPr>
        <w:t xml:space="preserve">Информация </w:t>
      </w:r>
    </w:p>
    <w:p w:rsidR="00AD6D67" w:rsidRPr="00DE51F8" w:rsidRDefault="00AD6D67">
      <w:pPr>
        <w:pStyle w:val="a1"/>
        <w:rPr>
          <w:snapToGrid w:val="0"/>
          <w:sz w:val="24"/>
        </w:rPr>
      </w:pPr>
      <w:r w:rsidRPr="00DE51F8">
        <w:rPr>
          <w:snapToGrid w:val="0"/>
          <w:sz w:val="24"/>
        </w:rPr>
        <w:t>Постановка задачи – это описание задачи по определенным правилам, ко</w:t>
      </w:r>
      <w:r w:rsidRPr="00DE51F8">
        <w:rPr>
          <w:snapToGrid w:val="0"/>
          <w:sz w:val="24"/>
        </w:rPr>
        <w:softHyphen/>
        <w:t>то</w:t>
      </w:r>
      <w:r w:rsidRPr="00DE51F8">
        <w:rPr>
          <w:snapToGrid w:val="0"/>
          <w:sz w:val="24"/>
        </w:rPr>
        <w:softHyphen/>
        <w:t>рое дает исчерпывающее представление о ее сущно</w:t>
      </w:r>
      <w:r w:rsidRPr="00DE51F8">
        <w:rPr>
          <w:snapToGrid w:val="0"/>
          <w:sz w:val="24"/>
        </w:rPr>
        <w:softHyphen/>
        <w:t>сти, логике преобразования ин</w:t>
      </w:r>
      <w:r w:rsidRPr="00DE51F8">
        <w:rPr>
          <w:snapToGrid w:val="0"/>
          <w:sz w:val="24"/>
        </w:rPr>
        <w:softHyphen/>
        <w:t>фор</w:t>
      </w:r>
      <w:r w:rsidRPr="00DE51F8">
        <w:rPr>
          <w:snapToGrid w:val="0"/>
          <w:sz w:val="24"/>
        </w:rPr>
        <w:softHyphen/>
      </w:r>
      <w:r w:rsidRPr="00DE51F8">
        <w:rPr>
          <w:snapToGrid w:val="0"/>
          <w:sz w:val="24"/>
        </w:rPr>
        <w:softHyphen/>
        <w:t>мации для получения результата. На основе постановки задачи программист дол</w:t>
      </w:r>
      <w:r w:rsidRPr="00DE51F8">
        <w:rPr>
          <w:snapToGrid w:val="0"/>
          <w:sz w:val="24"/>
        </w:rPr>
        <w:softHyphen/>
        <w:t>жен представить логику ее решения и рекомендовать стандартные программные средства, пригодные для ее реализации.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Через постановку задачи, путем регламентации изложения ее содержания, устра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няются трудности взаимодействия «пользова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тель – прикладной прог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рам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мист», что делает это взаимодействие более логичным и системным. Постановка задачи ведется на ста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дии проектирования компьютерных информационных систем. Для постановки задачи используются сведения, необходимые и доста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точные для полного представления ее логической и информацион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ной сущности. Такими сведениями располагает экономист, осуще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ствляющий решение задачи в условиях ручной обработки или с использованием компьютерной техники. При постановке задач пользователь, прежде всего, должен описать информационное обес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печение, алгоритмы их решения.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Постановка задачи требует от пользователя не только про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фес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нальных зна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ний той предметной области, для которой делается постановка, но и знаний ком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пью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тер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ных информаци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онных технологий. Ошибки пользователя на этапе постановки за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да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чи увеличиваются в сотни и даже в тысячи раз по своим по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следствиям (в за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мос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ти от масштаба системы), если их обна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ружат на конечных фазах создания или ис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пользования приклад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ного программного продукта. Причина заключается в том, что каждый из последующих участников создания прикладных программ не рас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по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ла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гает информацией, необходимой для ис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правления содержательных ошибок.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Создание программного продукта может вестись и самим поль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зователем, при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чем это более предпочтительный вариант в отноше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нии простоты построения прог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рам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мы. Однако с точки зрения профессиональных программистов в таких програм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мах может быть большое число погрешностей, так как они менее эффективны по машинным ресурсам, быстродействию и многим другим традици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онным критериям.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Пользователь, как правило, приобретает и применяет готовые программные па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ты, по своим функциям удовлетворяющие его потребности, ориентированные на оп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ределенные виды деятельно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сти (бухгалтерскую, финансовую, плановую и т. д.). Та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кое направ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ление является на сегодня ведущим в сфере компьютеризации и ин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фор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матизации обслуживания пользователей. Нередко оно до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полняется разработкой ори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гинальных прикладных программ. Од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нако в любом случае постановка задачи требуется.</w:t>
      </w:r>
    </w:p>
    <w:p w:rsidR="00AD6D67" w:rsidRPr="00DE51F8" w:rsidRDefault="00AD6D67">
      <w:pPr>
        <w:pStyle w:val="a2"/>
        <w:rPr>
          <w:i w:val="0"/>
          <w:snapToGrid w:val="0"/>
          <w:sz w:val="24"/>
        </w:rPr>
      </w:pPr>
      <w:r w:rsidRPr="00DE51F8">
        <w:rPr>
          <w:i w:val="0"/>
          <w:snapToGrid w:val="0"/>
          <w:sz w:val="24"/>
        </w:rPr>
        <w:t>Задача 1.2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Составьте перечень программных продуктов, которые могут быть использованы при обработке информации в экономических задачах. При составлении перечня следует выделить следующие группы: операционные системы, сервисные программы, трансляторы языков программирования, программы общего назначения, методо-ориентированные и проблемно-ориентированные программные продукты. Указать назначение каждой группы и обосновать необходимость использования в различных задачах и ситуациях.</w:t>
      </w:r>
    </w:p>
    <w:p w:rsidR="00AD6D67" w:rsidRPr="00DE51F8" w:rsidRDefault="00AD6D67">
      <w:pPr>
        <w:pStyle w:val="a2"/>
        <w:rPr>
          <w:i w:val="0"/>
          <w:snapToGrid w:val="0"/>
          <w:sz w:val="24"/>
        </w:rPr>
      </w:pPr>
      <w:r w:rsidRPr="00DE51F8">
        <w:rPr>
          <w:i w:val="0"/>
          <w:snapToGrid w:val="0"/>
          <w:sz w:val="24"/>
        </w:rPr>
        <w:t>Информация</w:t>
      </w:r>
    </w:p>
    <w:p w:rsidR="00AD6D67" w:rsidRPr="00DE51F8" w:rsidRDefault="00AD6D67">
      <w:pPr>
        <w:rPr>
          <w:rFonts w:ascii="Times New Roman" w:hAnsi="Times New Roman"/>
          <w:snapToGrid w:val="0"/>
          <w:sz w:val="24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Постановка и реализация задач на ПЭВМ требует усвоения ос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 xml:space="preserve">новных понятий, касающихся теоретических основ компьютерных информационных систем. </w:t>
      </w:r>
      <w:r w:rsidRPr="00DE51F8">
        <w:rPr>
          <w:rFonts w:ascii="Times New Roman" w:hAnsi="Times New Roman"/>
          <w:snapToGrid w:val="0"/>
          <w:sz w:val="24"/>
        </w:rPr>
        <w:t>К ним относятся:</w:t>
      </w:r>
    </w:p>
    <w:p w:rsidR="00AD6D67" w:rsidRPr="00CB4C3D" w:rsidRDefault="00AD6D67" w:rsidP="00DE51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свойства, особенности и структура экономической информа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ции;</w:t>
      </w:r>
    </w:p>
    <w:p w:rsidR="00AD6D67" w:rsidRPr="00CB4C3D" w:rsidRDefault="00AD6D67" w:rsidP="00DE51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условно-постоянная информация, ее роль и назначение;</w:t>
      </w:r>
    </w:p>
    <w:p w:rsidR="00AD6D67" w:rsidRPr="00CB4C3D" w:rsidRDefault="00AD6D67" w:rsidP="00DE51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носители информации, макет машинного носителя;</w:t>
      </w:r>
    </w:p>
    <w:p w:rsidR="00AD6D67" w:rsidRPr="00DE51F8" w:rsidRDefault="00AD6D67" w:rsidP="00DE51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napToGrid w:val="0"/>
          <w:sz w:val="24"/>
        </w:rPr>
      </w:pPr>
      <w:r w:rsidRPr="00DE51F8">
        <w:rPr>
          <w:rFonts w:ascii="Times New Roman" w:hAnsi="Times New Roman"/>
          <w:snapToGrid w:val="0"/>
          <w:sz w:val="24"/>
        </w:rPr>
        <w:t>средства формализованного описания информации;</w:t>
      </w:r>
    </w:p>
    <w:p w:rsidR="00AD6D67" w:rsidRPr="00CB4C3D" w:rsidRDefault="00AD6D67" w:rsidP="00DE51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алгоритм, его свойства и формы представления;</w:t>
      </w:r>
    </w:p>
    <w:p w:rsidR="00AD6D67" w:rsidRPr="00CB4C3D" w:rsidRDefault="00AD6D67" w:rsidP="00DE51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назначение контроля входной и результатной информации, способы контроля;</w:t>
      </w:r>
    </w:p>
    <w:p w:rsidR="00AD6D67" w:rsidRPr="00CB4C3D" w:rsidRDefault="00AD6D67" w:rsidP="00DE51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состав и назначение устройств персональных ЭВМ;</w:t>
      </w:r>
    </w:p>
    <w:p w:rsidR="00AD6D67" w:rsidRPr="00CB4C3D" w:rsidRDefault="00AD6D67" w:rsidP="00DE51F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состав программных средств персональных ЭВМ, назначение операционных систем, пакетов прикладных программ, интег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рированных пакетов программ типа АРМ бухгалтера, АРМ финансиста и др.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При описании постановки задачи – обращается внимание на ее объемно-вре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менные характеристики. Они отражают объемы вход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ной и выходной информации (ко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личество документов, строк, зна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ков, обрабатываемых в единицу времени), вре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менные особенности поступления, обработки и выдачи информации.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В процессе описания постановки задачи важной является выверка точности и пол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ноты названий всех информационных единиц и их совокупностей. В условиях ав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матизированной обработки кроме привычных для восприятия наименований по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зателей в документах (наименования строк и граф) имеют ме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сто нетрадиционные фор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мы представления информации. Чет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кость наименований информационных сово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куп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ностей и их идентификации, устранение синонимов и омонимов в названи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ях эко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мических показателей обеспечивают более высокое ка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чество результатов об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ра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бот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ки. Полное название показателя в сложных формах может складываться из наз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ваний строк, граф и элементов заголовочной части документа. Для количественных и стоимостных реквизитов указывается единица измерения. Описание показателей и рек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визитов какого-либо документа требует, как правило, их соотнесения с местом и вре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менем от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ражаемых экономических процессов. Поэтому пользователь должен пом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нить о необходимости включения в описания соот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ветствующих сведений, име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ю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щих место, как правило, в заголо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вочной части документа (название или код пред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при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ятия, дата выписки документа и т.д.).</w:t>
      </w:r>
    </w:p>
    <w:p w:rsidR="00AD6D67" w:rsidRPr="00CB4C3D" w:rsidRDefault="00AD6D67">
      <w:pPr>
        <w:rPr>
          <w:rFonts w:ascii="Times New Roman" w:hAnsi="Times New Roman"/>
          <w:snapToGrid w:val="0"/>
          <w:sz w:val="24"/>
          <w:lang w:val="ru-RU"/>
        </w:rPr>
      </w:pPr>
      <w:r w:rsidRPr="00CB4C3D">
        <w:rPr>
          <w:rFonts w:ascii="Times New Roman" w:hAnsi="Times New Roman"/>
          <w:snapToGrid w:val="0"/>
          <w:sz w:val="24"/>
          <w:lang w:val="ru-RU"/>
        </w:rPr>
        <w:t>Для каждого вида входной и выходной информации дается описание всех эле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мен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тов информации, участвующих в автоматизи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рованной обработке. Описание стро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ится в виде таблицы, в которой присутствуют: наименование элемента ин</w:t>
      </w:r>
      <w:r w:rsidRPr="00CB4C3D">
        <w:rPr>
          <w:rFonts w:ascii="Times New Roman" w:hAnsi="Times New Roman"/>
          <w:snapToGrid w:val="0"/>
          <w:sz w:val="24"/>
          <w:lang w:val="ru-RU"/>
        </w:rPr>
        <w:softHyphen/>
        <w:t>формации (реквизита), его идентификатор и максимальная разрядность.</w:t>
      </w:r>
    </w:p>
    <w:p w:rsidR="00AD6D67" w:rsidRPr="00DE51F8" w:rsidRDefault="00AD6D67">
      <w:pPr>
        <w:pStyle w:val="a1"/>
        <w:rPr>
          <w:snapToGrid w:val="0"/>
          <w:sz w:val="24"/>
        </w:rPr>
      </w:pPr>
      <w:r w:rsidRPr="00DE51F8">
        <w:rPr>
          <w:snapToGrid w:val="0"/>
          <w:sz w:val="24"/>
        </w:rPr>
        <w:t>Наименование реквизита должно соответствовать документу или вытекать из него. Не допускаются даже мелкие погрешности в на</w:t>
      </w:r>
      <w:r w:rsidRPr="00DE51F8">
        <w:rPr>
          <w:snapToGrid w:val="0"/>
          <w:sz w:val="24"/>
        </w:rPr>
        <w:softHyphen/>
        <w:t>именованиях реквизитов, так как в принятой редакции закладыва</w:t>
      </w:r>
      <w:r w:rsidRPr="00DE51F8">
        <w:rPr>
          <w:snapToGrid w:val="0"/>
          <w:sz w:val="24"/>
        </w:rPr>
        <w:softHyphen/>
        <w:t>ется словарь информационных структур будущей автоматизиро</w:t>
      </w:r>
      <w:r w:rsidRPr="00DE51F8">
        <w:rPr>
          <w:snapToGrid w:val="0"/>
          <w:sz w:val="24"/>
        </w:rPr>
        <w:softHyphen/>
        <w:t>ванной технологии обработки.</w:t>
      </w:r>
    </w:p>
    <w:p w:rsidR="00AD6D67" w:rsidRPr="00DE51F8" w:rsidRDefault="00AD6D67">
      <w:pPr>
        <w:pStyle w:val="a1"/>
        <w:rPr>
          <w:snapToGrid w:val="0"/>
          <w:sz w:val="24"/>
        </w:rPr>
      </w:pPr>
      <w:r w:rsidRPr="00DE51F8">
        <w:rPr>
          <w:snapToGrid w:val="0"/>
          <w:sz w:val="24"/>
        </w:rPr>
        <w:t>Идентификатор представляет собой условное обозначение, с помощью которого  можно оперировать значением реквизита. Идентификатор может строиться по мнемоническому принципу, использоваться для записи алгоритма и представлять собой сокра</w:t>
      </w:r>
      <w:r w:rsidRPr="00DE51F8">
        <w:rPr>
          <w:snapToGrid w:val="0"/>
          <w:sz w:val="24"/>
        </w:rPr>
        <w:softHyphen/>
        <w:t>щенное обозначение полного наименования реквизита. Идентифи</w:t>
      </w:r>
      <w:r w:rsidRPr="00DE51F8">
        <w:rPr>
          <w:snapToGrid w:val="0"/>
          <w:sz w:val="24"/>
        </w:rPr>
        <w:softHyphen/>
        <w:t>катор должен начинаться только с алфавитных символов, хотя мо</w:t>
      </w:r>
      <w:r w:rsidRPr="00DE51F8">
        <w:rPr>
          <w:snapToGrid w:val="0"/>
          <w:sz w:val="24"/>
        </w:rPr>
        <w:softHyphen/>
        <w:t>жет включать и алфавитно-цифровые символы, общее их количе</w:t>
      </w:r>
      <w:r w:rsidRPr="00DE51F8">
        <w:rPr>
          <w:snapToGrid w:val="0"/>
          <w:sz w:val="24"/>
        </w:rPr>
        <w:softHyphen/>
        <w:t>ство обычно регламентировано.</w:t>
      </w:r>
    </w:p>
    <w:p w:rsidR="00AD6D67" w:rsidRPr="00DE51F8" w:rsidRDefault="00AD6D67">
      <w:pPr>
        <w:pStyle w:val="a1"/>
        <w:rPr>
          <w:sz w:val="24"/>
        </w:rPr>
      </w:pPr>
      <w:r w:rsidRPr="00DE51F8">
        <w:rPr>
          <w:snapToGrid w:val="0"/>
          <w:sz w:val="24"/>
        </w:rPr>
        <w:t>Разрядность реквизита необходима для просчета объема зани</w:t>
      </w:r>
      <w:r w:rsidRPr="00DE51F8">
        <w:rPr>
          <w:snapToGrid w:val="0"/>
          <w:sz w:val="24"/>
        </w:rPr>
        <w:softHyphen/>
        <w:t>маемой памяти. Она указывается количеством знаков (алфавитных, цифровых и алфавитно-цифровых).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План постановки задачи по созданию ИУС и ИТ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1. Организационно-экономическая сущность задачи включает следующую информацию: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наименование задачи, место ее решения;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цель решения;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назначение (для каких объектов подразделений и пользователей предназначена);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периодичность решения и требования к срокам решения;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источники и способы поступления данных;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потребители результатной информации и способы ее отправки;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информационная связь с другими задачами.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2. Описание исходной (входной) информации включает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перечень исходной информации;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формы представления (документ) по каждой позиции перечня; примеры заполнения документов;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количество документов (информации) в единицу времени, количество строк в документе (массиве);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описание структурных единиц информации (каждого элемента данных, реквизита);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точное и полное наименование, идентификатор, максимальная разрядность в знаках;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способы контроля исходных данных;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способы контроля разрядности реквизита;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способы контроля интервала значений реквизита;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способы контроля соответствия списку значений;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балансовый или расчетный методы контроля количественных значений реквизитов;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метод контроля с помощью контрольных сумм и любые другие способы контроля.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3. Описание результатной (выходной) информации включает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перечень результатной информации;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формы представления (печатная сводка, видеограмма, машинный носитель и его макет и т.п.);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периодичность и сроки представления;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количество документов (информации) в единицу времени, количество строк в документе;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перечень пользователей результатной информации;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перечень регламентной и запросной информации;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описание структурных единиц информации (каждого элемента данных, реквизита) по аналогии с входной информацией;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точное и полное наименование, идентификатор, максимальная разрядность в знаках;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способы контроля исходных данных;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способы контроля разрядности реквизита;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способы контроля интервала значений реквизита;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способы контроля соответствия списку значений;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балансовый или расчетный методы контроля количественных значений реквизитов;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метод контроля с помощью контрольных сумм и любые другие способы контроля.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4. Описание алгоритма решения задачи (последовательность действий и логики решения задачи) содержит 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описание способов формирования результатной информации с указанием последовательности выполнения логических и арифметических операций;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описание связей между частями, операциями, формулами алгоритма;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требования к порядку расположения (сортировке) ключевых (главных) признаков в выходных документах, видеограммах, например, по возрастанию табельных номеров;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алгоритм должен учитывать общий и все частные случаи решения задачи.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Примечание: При описании алгоритма следует использовать условные обозначения (идентификаторы) реквизитов, присвоенные при описании исходной и результатной информации; допускается текстовое описание алгоритма. Необходимо предусмотреть контроль вычислений на отдельных этапах, операциях выполнения алгоритма. При этом указываются контрольные соотношения, которые позволяют выявить ошибки.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5. Описание используемой условно-постоянной информации включает 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перечень условно-постоянной информации (классификаторов, справочников, таблиц, списков с указанием их полных наименований);</w:t>
      </w:r>
    </w:p>
    <w:p w:rsidR="00AD6D67" w:rsidRPr="00DE51F8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формы представления;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описание структурных единиц информации (по аналогии с исходными данными);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способы взаимодействия с переменной информацией.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1.3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Определить тематику для выполнения индивидуального задания. Подготовить необходимую информацию для описания организационно-экономической сущности задачи.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Контрольные вопросы</w:t>
      </w:r>
    </w:p>
    <w:p w:rsidR="00AD6D67" w:rsidRPr="00CB4C3D" w:rsidRDefault="00AD6D67" w:rsidP="00DE51F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Какова роль пользователя при создании информационные системы и технологии?</w:t>
      </w:r>
    </w:p>
    <w:p w:rsidR="00AD6D67" w:rsidRPr="00CB4C3D" w:rsidRDefault="00AD6D67" w:rsidP="00DE51F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Перечислите основные этапы плана постановки задачи при создании информационной системы.</w:t>
      </w:r>
    </w:p>
    <w:p w:rsidR="00AD6D67" w:rsidRPr="00CB4C3D" w:rsidRDefault="00AD6D67" w:rsidP="00DE51F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Укажите возможный перечень программного обеспечения для автоматизации деятельности при решении экономических задач.</w:t>
      </w:r>
    </w:p>
    <w:p w:rsidR="00AD6D67" w:rsidRPr="00DE51F8" w:rsidRDefault="00AD6D67">
      <w:pPr>
        <w:pStyle w:val="Heading2"/>
        <w:rPr>
          <w:b/>
          <w:i w:val="0"/>
          <w:sz w:val="24"/>
        </w:rPr>
      </w:pPr>
      <w:r w:rsidRPr="00DE51F8">
        <w:rPr>
          <w:i w:val="0"/>
          <w:sz w:val="24"/>
        </w:rPr>
        <w:br w:type="page"/>
      </w:r>
      <w:bookmarkStart w:id="2" w:name="_Toc56997149"/>
      <w:r w:rsidRPr="00DE51F8">
        <w:rPr>
          <w:b/>
          <w:i w:val="0"/>
          <w:sz w:val="24"/>
        </w:rPr>
        <w:t>Лабораторная работа № 2</w:t>
      </w:r>
      <w:r w:rsidRPr="00DE51F8">
        <w:rPr>
          <w:b/>
          <w:i w:val="0"/>
          <w:sz w:val="24"/>
        </w:rPr>
        <w:br/>
        <w:t>Технология изучения организационно-экономической сущности задачи</w:t>
      </w:r>
      <w:bookmarkEnd w:id="2"/>
      <w:r w:rsidRPr="00DE51F8">
        <w:rPr>
          <w:b/>
          <w:i w:val="0"/>
          <w:sz w:val="24"/>
        </w:rPr>
        <w:t xml:space="preserve">  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Цели лабораторной работы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Ознакомление с технологией описания организационно-экономической сущности задачи. Описание организационно-экономической сущности выбранной задачи.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Информация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Постановка задачи пользователем требует от него выполнения комплексов операций в последовательности, определяемой логи</w:t>
      </w:r>
      <w:r w:rsidRPr="00CB4C3D">
        <w:rPr>
          <w:rFonts w:ascii="Times New Roman" w:hAnsi="Times New Roman"/>
          <w:sz w:val="24"/>
          <w:lang w:val="ru-RU"/>
        </w:rPr>
        <w:softHyphen/>
        <w:t xml:space="preserve">кой их внутренней взаимосвязи, что отражает технологию этого процесса. 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Рассмотрим пример постановки задачи </w:t>
      </w:r>
      <w:r w:rsidRPr="00CB4C3D">
        <w:rPr>
          <w:rFonts w:ascii="Times New Roman" w:hAnsi="Times New Roman"/>
          <w:iCs/>
          <w:sz w:val="24"/>
          <w:lang w:val="ru-RU"/>
        </w:rPr>
        <w:t>«Оперативный анализ прибыли и убытков по товарам в супермаркете».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Комплекс № 1 </w:t>
      </w:r>
      <w:r w:rsidRPr="00CB4C3D">
        <w:rPr>
          <w:rFonts w:ascii="Times New Roman" w:hAnsi="Times New Roman"/>
          <w:iCs/>
          <w:sz w:val="24"/>
          <w:lang w:val="ru-RU"/>
        </w:rPr>
        <w:t>«Организационно-экономическая сущность задачи»</w:t>
      </w:r>
      <w:r w:rsidRPr="00CB4C3D">
        <w:rPr>
          <w:rFonts w:ascii="Times New Roman" w:hAnsi="Times New Roman"/>
          <w:sz w:val="24"/>
          <w:lang w:val="ru-RU"/>
        </w:rPr>
        <w:t>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 данном комплексе осуществляются операции по определению назначения задачи, ее цели, периодичности и сроков выполнения. В этом же комплексе отражаются информационные взаимосвязи подразделений объекта, и при этом обращается внимание на внешние и внутренние связи подразделения, в котором решается задача. Затем раскрывается информационная взаимосвязь входной и выходной информации.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iCs/>
          <w:sz w:val="24"/>
          <w:lang w:val="ru-RU"/>
        </w:rPr>
        <w:t>Назначение</w:t>
      </w:r>
      <w:r w:rsidRPr="00CB4C3D">
        <w:rPr>
          <w:rFonts w:ascii="Times New Roman" w:hAnsi="Times New Roman"/>
          <w:sz w:val="24"/>
          <w:lang w:val="ru-RU"/>
        </w:rPr>
        <w:t xml:space="preserve"> задачи уточняет область ее применения, что отра</w:t>
      </w:r>
      <w:r w:rsidRPr="00CB4C3D">
        <w:rPr>
          <w:rFonts w:ascii="Times New Roman" w:hAnsi="Times New Roman"/>
          <w:sz w:val="24"/>
          <w:lang w:val="ru-RU"/>
        </w:rPr>
        <w:softHyphen/>
        <w:t>жается в конкретизации объекта, в котором осуществляется авто</w:t>
      </w:r>
      <w:r w:rsidRPr="00CB4C3D">
        <w:rPr>
          <w:rFonts w:ascii="Times New Roman" w:hAnsi="Times New Roman"/>
          <w:sz w:val="24"/>
          <w:lang w:val="ru-RU"/>
        </w:rPr>
        <w:softHyphen/>
        <w:t>матизация информационных процессов. В рассматриваемом при</w:t>
      </w:r>
      <w:r w:rsidRPr="00CB4C3D">
        <w:rPr>
          <w:rFonts w:ascii="Times New Roman" w:hAnsi="Times New Roman"/>
          <w:sz w:val="24"/>
          <w:lang w:val="ru-RU"/>
        </w:rPr>
        <w:softHyphen/>
        <w:t>мере задача предназначена для торгового предприятия типа супер</w:t>
      </w:r>
      <w:r w:rsidRPr="00CB4C3D">
        <w:rPr>
          <w:rFonts w:ascii="Times New Roman" w:hAnsi="Times New Roman"/>
          <w:sz w:val="24"/>
          <w:lang w:val="ru-RU"/>
        </w:rPr>
        <w:softHyphen/>
        <w:t>маркета.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iCs/>
          <w:sz w:val="24"/>
          <w:lang w:val="ru-RU"/>
        </w:rPr>
        <w:t>Цель</w:t>
      </w:r>
      <w:r w:rsidRPr="00CB4C3D">
        <w:rPr>
          <w:rFonts w:ascii="Times New Roman" w:hAnsi="Times New Roman"/>
          <w:sz w:val="24"/>
          <w:lang w:val="ru-RU"/>
        </w:rPr>
        <w:t xml:space="preserve"> отражает четкое, но достаточно общее описание результа</w:t>
      </w:r>
      <w:r w:rsidRPr="00CB4C3D">
        <w:rPr>
          <w:rFonts w:ascii="Times New Roman" w:hAnsi="Times New Roman"/>
          <w:sz w:val="24"/>
          <w:lang w:val="ru-RU"/>
        </w:rPr>
        <w:softHyphen/>
        <w:t>та, который ожидается получить в итоге постановки задачи и ее последующей реализации с помощью технических и программных средств. Цель рассматриваемой задачи заключается в своевремен</w:t>
      </w:r>
      <w:r w:rsidRPr="00CB4C3D">
        <w:rPr>
          <w:rFonts w:ascii="Times New Roman" w:hAnsi="Times New Roman"/>
          <w:sz w:val="24"/>
          <w:lang w:val="ru-RU"/>
        </w:rPr>
        <w:softHyphen/>
        <w:t>ном получении информации для принятия решения относительно эффективности торговли и необходимости закупки новой партии товаров.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iCs/>
          <w:sz w:val="24"/>
          <w:lang w:val="ru-RU"/>
        </w:rPr>
        <w:t>Периодичность и сроки решения задачи</w:t>
      </w:r>
      <w:r w:rsidRPr="00CB4C3D">
        <w:rPr>
          <w:rFonts w:ascii="Times New Roman" w:hAnsi="Times New Roman"/>
          <w:sz w:val="24"/>
          <w:lang w:val="ru-RU"/>
        </w:rPr>
        <w:t xml:space="preserve"> конкретизируют частоту потребности работника управления в информации (например, один раз в год, ежемесячно, па мере необходимости и т.п.). При этом оговариваются дата (число, месяц, год) и время дня суток (например, к десяти часам ежедневно). Данная задача решается в реальном времени, при котором обеспечивается доступ к базе дан</w:t>
      </w:r>
      <w:r w:rsidRPr="00CB4C3D">
        <w:rPr>
          <w:rFonts w:ascii="Times New Roman" w:hAnsi="Times New Roman"/>
          <w:sz w:val="24"/>
          <w:lang w:val="ru-RU"/>
        </w:rPr>
        <w:softHyphen/>
        <w:t>ных по мере необходимости.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iCs/>
          <w:sz w:val="24"/>
          <w:lang w:val="ru-RU"/>
        </w:rPr>
        <w:t>Информационная взаимосвязь подразделений</w:t>
      </w:r>
      <w:r w:rsidRPr="00CB4C3D">
        <w:rPr>
          <w:rFonts w:ascii="Times New Roman" w:hAnsi="Times New Roman"/>
          <w:sz w:val="24"/>
          <w:lang w:val="ru-RU"/>
        </w:rPr>
        <w:t xml:space="preserve"> данного экономиче</w:t>
      </w:r>
      <w:r w:rsidRPr="00CB4C3D">
        <w:rPr>
          <w:rFonts w:ascii="Times New Roman" w:hAnsi="Times New Roman"/>
          <w:sz w:val="24"/>
          <w:lang w:val="ru-RU"/>
        </w:rPr>
        <w:softHyphen/>
        <w:t>ского объекта позволяет определить состав взаимосвязанных под</w:t>
      </w:r>
      <w:r w:rsidRPr="00CB4C3D">
        <w:rPr>
          <w:rFonts w:ascii="Times New Roman" w:hAnsi="Times New Roman"/>
          <w:sz w:val="24"/>
          <w:lang w:val="ru-RU"/>
        </w:rPr>
        <w:softHyphen/>
        <w:t>разделений объекта и место подразделения, для функционирова</w:t>
      </w:r>
      <w:r w:rsidRPr="00CB4C3D">
        <w:rPr>
          <w:rFonts w:ascii="Times New Roman" w:hAnsi="Times New Roman"/>
          <w:sz w:val="24"/>
          <w:lang w:val="ru-RU"/>
        </w:rPr>
        <w:softHyphen/>
        <w:t>ния которого необходимо решение данной задачи. Пример отра</w:t>
      </w:r>
      <w:r w:rsidRPr="00CB4C3D">
        <w:rPr>
          <w:rFonts w:ascii="Times New Roman" w:hAnsi="Times New Roman"/>
          <w:sz w:val="24"/>
          <w:lang w:val="ru-RU"/>
        </w:rPr>
        <w:softHyphen/>
        <w:t>жения информационной взаимосвязи подразделений супермаркета и выделение конкретного подразделения (в частности, отдела про</w:t>
      </w:r>
      <w:r w:rsidRPr="00CB4C3D">
        <w:rPr>
          <w:rFonts w:ascii="Times New Roman" w:hAnsi="Times New Roman"/>
          <w:sz w:val="24"/>
          <w:lang w:val="ru-RU"/>
        </w:rPr>
        <w:softHyphen/>
        <w:t>даж) приведен на рис. 2.1.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7754" w:dyaOrig="4694">
          <v:shape id="_x0000_i1031" type="#_x0000_t75" style="width:259.5pt;height:157.5pt" o:ole="">
            <v:imagedata r:id="rId13" o:title=""/>
          </v:shape>
          <o:OLEObject Type="Embed" ProgID="Paint.Picture" ShapeID="_x0000_i1031" DrawAspect="Content" ObjectID="_1666259936" r:id="rId14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2.1. Информационная взаимосвязь подразделений супермаркета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При изучении внешних и внутренних информационных свя</w:t>
      </w:r>
      <w:r w:rsidRPr="00CB4C3D">
        <w:rPr>
          <w:rFonts w:ascii="Times New Roman" w:hAnsi="Times New Roman"/>
          <w:sz w:val="24"/>
          <w:lang w:val="ru-RU"/>
        </w:rPr>
        <w:softHyphen/>
        <w:t>зей подразделения раскрывается его структура и указывается конкретная информация, которая должна поступать на входе данного подразделения и на выходе. Пример отражения внеш</w:t>
      </w:r>
      <w:r w:rsidRPr="00CB4C3D">
        <w:rPr>
          <w:rFonts w:ascii="Times New Roman" w:hAnsi="Times New Roman"/>
          <w:sz w:val="24"/>
          <w:lang w:val="ru-RU"/>
        </w:rPr>
        <w:softHyphen/>
        <w:t>них и внутренних информационных связей подразделения представлен на рис. 2.2.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7949" w:dyaOrig="8536">
          <v:shape id="_x0000_i1032" type="#_x0000_t75" style="width:226.5pt;height:243pt" o:ole="">
            <v:imagedata r:id="rId15" o:title=""/>
          </v:shape>
          <o:OLEObject Type="Embed" ProgID="Paint.Picture" ShapeID="_x0000_i1032" DrawAspect="Content" ObjectID="_1666259937" r:id="rId16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2.2. Внешние и внутренние информационные связи отдела продаж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CB4C3D">
        <w:rPr>
          <w:rFonts w:ascii="Times New Roman" w:hAnsi="Times New Roman"/>
          <w:sz w:val="24"/>
          <w:lang w:val="ru-RU"/>
        </w:rPr>
        <w:t xml:space="preserve">Заключительной операцией в этом комплексе является отражение информационной взаимосвязи входной и выходной информации и обобщения информации. </w:t>
      </w:r>
      <w:r w:rsidRPr="00DE51F8">
        <w:rPr>
          <w:rFonts w:ascii="Times New Roman" w:hAnsi="Times New Roman"/>
          <w:sz w:val="24"/>
        </w:rPr>
        <w:t>Пример взаимосвязи информации представлен на рис. 2.3.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9134" w:dyaOrig="6524">
          <v:shape id="_x0000_i1033" type="#_x0000_t75" style="width:242.25pt;height:173.25pt" o:ole="">
            <v:imagedata r:id="rId17" o:title=""/>
          </v:shape>
          <o:OLEObject Type="Embed" ProgID="Paint.Picture" ShapeID="_x0000_i1033" DrawAspect="Content" ObjectID="_1666259938" r:id="rId18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2.3. Информационные взаимосвязи входной и выходной информации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Задача решается в реальном времени по мере поступления и продажи товара. 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Данные должны поступать по локальной сети супермаркета.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Основными потребителями информации является отдел продаж и отдел прогнозирования.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Полученные данные могут быть использованы при прогнозировании дальнейшей деятельности супермаркета, при анализе деятельности супермаркета, при начислении налогов на прибыль, при начислении заработной платы и т.п.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2.1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Выполнить описание организационно-экономической сущности задачи по заданной теме.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Контрольные вопросы</w:t>
      </w:r>
    </w:p>
    <w:p w:rsidR="00AD6D67" w:rsidRPr="00CB4C3D" w:rsidRDefault="00AD6D67" w:rsidP="00DE51F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Какая информация указывается  при описании назначения задачи?</w:t>
      </w:r>
    </w:p>
    <w:p w:rsidR="00AD6D67" w:rsidRPr="00CB4C3D" w:rsidRDefault="00AD6D67" w:rsidP="00DE51F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Каким образом можно построить общий шаблон при формулировке цели автоматизации решения экономической задачи?</w:t>
      </w:r>
    </w:p>
    <w:p w:rsidR="00AD6D67" w:rsidRPr="00CB4C3D" w:rsidRDefault="00AD6D67" w:rsidP="00DE51F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 Для чего необходимо указать периодичность и сроки решения задачи?</w:t>
      </w:r>
    </w:p>
    <w:p w:rsidR="00AD6D67" w:rsidRPr="00CB4C3D" w:rsidRDefault="00AD6D67" w:rsidP="00DE51F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 чем состоит основное отличие схем приведенных на рис. 2.1 и рис. 2.2?</w:t>
      </w:r>
    </w:p>
    <w:p w:rsidR="00AD6D67" w:rsidRPr="00CB4C3D" w:rsidRDefault="00AD6D67" w:rsidP="00DE51F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Какими способами можно собрать информацию для описания организационно-экономической сущности задачи?</w:t>
      </w:r>
    </w:p>
    <w:p w:rsidR="00AD6D67" w:rsidRPr="00CB4C3D" w:rsidRDefault="00AD6D67" w:rsidP="00DE51F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Сколько времени Вам потребовалось для сбора информации при выполнении задачи 2.1?</w:t>
      </w:r>
    </w:p>
    <w:p w:rsidR="00AD6D67" w:rsidRPr="00DE51F8" w:rsidRDefault="00AD6D67">
      <w:pPr>
        <w:pStyle w:val="Heading2"/>
        <w:rPr>
          <w:b/>
          <w:i w:val="0"/>
          <w:sz w:val="24"/>
        </w:rPr>
      </w:pPr>
      <w:r w:rsidRPr="00DE51F8">
        <w:rPr>
          <w:i w:val="0"/>
          <w:sz w:val="24"/>
        </w:rPr>
        <w:br w:type="page"/>
      </w:r>
      <w:bookmarkStart w:id="3" w:name="_Toc56997150"/>
      <w:r w:rsidRPr="00DE51F8">
        <w:rPr>
          <w:b/>
          <w:i w:val="0"/>
          <w:sz w:val="24"/>
        </w:rPr>
        <w:t>Лабораторная работа № 3</w:t>
      </w:r>
      <w:r w:rsidRPr="00DE51F8">
        <w:rPr>
          <w:b/>
          <w:i w:val="0"/>
          <w:sz w:val="24"/>
        </w:rPr>
        <w:br/>
        <w:t>Классификаторы, коды и технология их применения</w:t>
      </w:r>
      <w:bookmarkEnd w:id="3"/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Цель работы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Ознакомление с видами кодов и технологией кодирование. Создание системы кодов для продукции торгового предприятия. Автоматизация кодирования, по составленной системе кодов.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Информация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Обработка экономических задач заканчивается составлением на ЭВМ различных сводок, таблиц, ведомостей, в которых информация сгруппирована по каким-либо реквизитам-признакам. Группировка осуществляется на основе систем классификации и кодирования, позволяющих представить технико-экономи</w:t>
      </w:r>
      <w:r w:rsidRPr="00CB4C3D">
        <w:rPr>
          <w:rFonts w:ascii="Times New Roman" w:hAnsi="Times New Roman"/>
          <w:sz w:val="24"/>
          <w:lang w:val="ru-RU"/>
        </w:rPr>
        <w:softHyphen/>
        <w:t>чес</w:t>
      </w:r>
      <w:r w:rsidRPr="00CB4C3D">
        <w:rPr>
          <w:rFonts w:ascii="Times New Roman" w:hAnsi="Times New Roman"/>
          <w:sz w:val="24"/>
          <w:lang w:val="ru-RU"/>
        </w:rPr>
        <w:softHyphen/>
        <w:t>кую информацию в форме, удобной для ввода и обработки данных с помощью вычислительной техники. Экономическая информация фиксируется в виде цифр и букв.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Количественно-суммовые основания показателей имеют цифровое выражение, а признаки – буквенно-цифровой. К таким признакам можно отнести, например, название учреждения, фамилию работающего, вид операции, которые не всегда удобны для автоматизированной обработки. Чтобы сделать эту информацию наиболее доступной для восприятия человеком и машиной, потребовалось создание специальных средств формализованного описания экономической информации. Эти средства включают целый ряд разработанных классификаторов, входящих в </w:t>
      </w:r>
      <w:r w:rsidRPr="00CB4C3D">
        <w:rPr>
          <w:rFonts w:ascii="Times New Roman" w:hAnsi="Times New Roman"/>
          <w:b/>
          <w:sz w:val="24"/>
          <w:lang w:val="ru-RU"/>
        </w:rPr>
        <w:t>Единую систему классификации и кодирования (ЕСКК)</w:t>
      </w:r>
      <w:r w:rsidRPr="00CB4C3D">
        <w:rPr>
          <w:rFonts w:ascii="Times New Roman" w:hAnsi="Times New Roman"/>
          <w:sz w:val="24"/>
          <w:lang w:val="ru-RU"/>
        </w:rPr>
        <w:t>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Систематизация экономической информации вызывает необходимость применения самых разнообразных классификаторов:</w:t>
      </w:r>
    </w:p>
    <w:p w:rsidR="00AD6D67" w:rsidRPr="00CB4C3D" w:rsidRDefault="00AD6D67" w:rsidP="00DE51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Общегосударственных, разрабатываемых в централизованном порядке и являющихся едиными для всей страны.</w:t>
      </w:r>
    </w:p>
    <w:p w:rsidR="00AD6D67" w:rsidRPr="00CB4C3D" w:rsidRDefault="00AD6D67" w:rsidP="00DE51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Отраслевых, единых для какой-либо отрасли деятельности. Как правило, отраслевые классификаторы разрабатываются в типовых проектах автоматизированной обработки. Например, для бухгалтерского учета составлены коды планов счетов, видов оплат удержаний из  заработной платы, видов операций движения материальных ценностей и др.</w:t>
      </w:r>
    </w:p>
    <w:p w:rsidR="00AD6D67" w:rsidRPr="00DE51F8" w:rsidRDefault="00AD6D67" w:rsidP="00DE51F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CB4C3D">
        <w:rPr>
          <w:rFonts w:ascii="Times New Roman" w:hAnsi="Times New Roman"/>
          <w:sz w:val="24"/>
          <w:lang w:val="ru-RU"/>
        </w:rPr>
        <w:t xml:space="preserve">Локальных, которые составляются на номенклатуры, характерные для данного предприятия, организации, банка (коды табельных номеров, подразделений, клиентов и др.). </w:t>
      </w:r>
      <w:r w:rsidRPr="00DE51F8">
        <w:rPr>
          <w:rFonts w:ascii="Times New Roman" w:hAnsi="Times New Roman"/>
          <w:sz w:val="24"/>
        </w:rPr>
        <w:t>Разработка локальных кодов ведется на местах.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CB4C3D">
        <w:rPr>
          <w:rFonts w:ascii="Times New Roman" w:hAnsi="Times New Roman"/>
          <w:sz w:val="24"/>
          <w:lang w:val="ru-RU"/>
        </w:rPr>
        <w:t xml:space="preserve">Общегосударственные классификаторы (ОК) начали создаваться в стране по постановлению правительства в 1970-х годах и в настоящее время их создано около четырех десятков. </w:t>
      </w:r>
      <w:r w:rsidRPr="00DE51F8">
        <w:rPr>
          <w:rFonts w:ascii="Times New Roman" w:hAnsi="Times New Roman"/>
          <w:sz w:val="24"/>
        </w:rPr>
        <w:t>Условно Общегосударственные классификаторы делятся на 4 группы:</w:t>
      </w:r>
    </w:p>
    <w:p w:rsidR="00AD6D67" w:rsidRPr="00CB4C3D" w:rsidRDefault="00AD6D67" w:rsidP="00DE51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Классификаторы трудовых и природных ресурсов, например ОК профессий рабочих, должностей служащих и тарифных разрядов (</w:t>
      </w:r>
      <w:r w:rsidRPr="00CB4C3D">
        <w:rPr>
          <w:rFonts w:ascii="Times New Roman" w:hAnsi="Times New Roman"/>
          <w:b/>
          <w:sz w:val="24"/>
          <w:lang w:val="ru-RU"/>
        </w:rPr>
        <w:t>ОКПДТР</w:t>
      </w:r>
      <w:r w:rsidRPr="00CB4C3D">
        <w:rPr>
          <w:rFonts w:ascii="Times New Roman" w:hAnsi="Times New Roman"/>
          <w:sz w:val="24"/>
          <w:lang w:val="ru-RU"/>
        </w:rPr>
        <w:t>).</w:t>
      </w:r>
    </w:p>
    <w:p w:rsidR="00AD6D67" w:rsidRPr="00CB4C3D" w:rsidRDefault="00AD6D67" w:rsidP="00DE51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Классификаторы структуры отраслей (ОК отраслей народного хозяйства – </w:t>
      </w:r>
      <w:r w:rsidRPr="00CB4C3D">
        <w:rPr>
          <w:rFonts w:ascii="Times New Roman" w:hAnsi="Times New Roman"/>
          <w:b/>
          <w:sz w:val="24"/>
          <w:lang w:val="ru-RU"/>
        </w:rPr>
        <w:t>ОКОНХ</w:t>
      </w:r>
      <w:r w:rsidRPr="00CB4C3D">
        <w:rPr>
          <w:rFonts w:ascii="Times New Roman" w:hAnsi="Times New Roman"/>
          <w:sz w:val="24"/>
          <w:lang w:val="ru-RU"/>
        </w:rPr>
        <w:t xml:space="preserve">), органов управления (система обозначения органов государственного управления – </w:t>
      </w:r>
      <w:r w:rsidRPr="00CB4C3D">
        <w:rPr>
          <w:rFonts w:ascii="Times New Roman" w:hAnsi="Times New Roman"/>
          <w:b/>
          <w:sz w:val="24"/>
          <w:lang w:val="ru-RU"/>
        </w:rPr>
        <w:t>СООГУ</w:t>
      </w:r>
      <w:r w:rsidRPr="00CB4C3D">
        <w:rPr>
          <w:rFonts w:ascii="Times New Roman" w:hAnsi="Times New Roman"/>
          <w:sz w:val="24"/>
          <w:lang w:val="ru-RU"/>
        </w:rPr>
        <w:t xml:space="preserve">), административно-территориального деления (система обозначений административно-территориальных объектов – </w:t>
      </w:r>
      <w:r w:rsidRPr="00CB4C3D">
        <w:rPr>
          <w:rFonts w:ascii="Times New Roman" w:hAnsi="Times New Roman"/>
          <w:b/>
          <w:sz w:val="24"/>
          <w:lang w:val="ru-RU"/>
        </w:rPr>
        <w:t>СОАТО</w:t>
      </w:r>
      <w:r w:rsidRPr="00CB4C3D">
        <w:rPr>
          <w:rFonts w:ascii="Times New Roman" w:hAnsi="Times New Roman"/>
          <w:sz w:val="24"/>
          <w:lang w:val="ru-RU"/>
        </w:rPr>
        <w:t xml:space="preserve">), предприятий и организаций – </w:t>
      </w:r>
      <w:r w:rsidRPr="00CB4C3D">
        <w:rPr>
          <w:rFonts w:ascii="Times New Roman" w:hAnsi="Times New Roman"/>
          <w:b/>
          <w:sz w:val="24"/>
          <w:lang w:val="ru-RU"/>
        </w:rPr>
        <w:t>ОКПО</w:t>
      </w:r>
      <w:r w:rsidRPr="00CB4C3D">
        <w:rPr>
          <w:rFonts w:ascii="Times New Roman" w:hAnsi="Times New Roman"/>
          <w:sz w:val="24"/>
          <w:lang w:val="ru-RU"/>
        </w:rPr>
        <w:t xml:space="preserve">, форм собственности </w:t>
      </w:r>
      <w:r w:rsidRPr="00CB4C3D">
        <w:rPr>
          <w:rFonts w:ascii="Times New Roman" w:hAnsi="Times New Roman"/>
          <w:b/>
          <w:sz w:val="24"/>
          <w:lang w:val="ru-RU"/>
        </w:rPr>
        <w:t>ОКФС</w:t>
      </w:r>
      <w:r w:rsidRPr="00CB4C3D">
        <w:rPr>
          <w:rFonts w:ascii="Times New Roman" w:hAnsi="Times New Roman"/>
          <w:sz w:val="24"/>
          <w:lang w:val="ru-RU"/>
        </w:rPr>
        <w:t>.</w:t>
      </w:r>
    </w:p>
    <w:p w:rsidR="00AD6D67" w:rsidRPr="00CB4C3D" w:rsidRDefault="00AD6D67" w:rsidP="00DE51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Классификаторы продукции (ОК промышленной и сельско-хозяйственной продукции – </w:t>
      </w:r>
      <w:r w:rsidRPr="00CB4C3D">
        <w:rPr>
          <w:rFonts w:ascii="Times New Roman" w:hAnsi="Times New Roman"/>
          <w:b/>
          <w:sz w:val="24"/>
          <w:lang w:val="ru-RU"/>
        </w:rPr>
        <w:t>ОКП</w:t>
      </w:r>
      <w:r w:rsidRPr="00CB4C3D">
        <w:rPr>
          <w:rFonts w:ascii="Times New Roman" w:hAnsi="Times New Roman"/>
          <w:sz w:val="24"/>
          <w:lang w:val="ru-RU"/>
        </w:rPr>
        <w:t>, ОК строительной продукции).</w:t>
      </w:r>
    </w:p>
    <w:p w:rsidR="00AD6D67" w:rsidRPr="00CB4C3D" w:rsidRDefault="00AD6D67" w:rsidP="00DE51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Классификаторы технико-экономических показателей (</w:t>
      </w:r>
      <w:r w:rsidRPr="00CB4C3D">
        <w:rPr>
          <w:rFonts w:ascii="Times New Roman" w:hAnsi="Times New Roman"/>
          <w:b/>
          <w:sz w:val="24"/>
          <w:lang w:val="ru-RU"/>
        </w:rPr>
        <w:t>ОКТЭП</w:t>
      </w:r>
      <w:r w:rsidRPr="00CB4C3D">
        <w:rPr>
          <w:rFonts w:ascii="Times New Roman" w:hAnsi="Times New Roman"/>
          <w:sz w:val="24"/>
          <w:lang w:val="ru-RU"/>
        </w:rPr>
        <w:t>), управленческой документации (</w:t>
      </w:r>
      <w:r w:rsidRPr="00CB4C3D">
        <w:rPr>
          <w:rFonts w:ascii="Times New Roman" w:hAnsi="Times New Roman"/>
          <w:b/>
          <w:sz w:val="24"/>
          <w:lang w:val="ru-RU"/>
        </w:rPr>
        <w:t>ОКУД</w:t>
      </w:r>
      <w:r w:rsidRPr="00CB4C3D">
        <w:rPr>
          <w:rFonts w:ascii="Times New Roman" w:hAnsi="Times New Roman"/>
          <w:sz w:val="24"/>
          <w:lang w:val="ru-RU"/>
        </w:rPr>
        <w:t>), системы обозначений единиц измерений и т.д.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Приведем примеры построения некоторых ОК, имеющих наибольшее применение при автоматизированной обработке учетной информации.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Пример 3.1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Идентификационный номер налогоплательщика </w:t>
      </w:r>
      <w:r w:rsidRPr="00CB4C3D">
        <w:rPr>
          <w:rFonts w:ascii="Times New Roman" w:hAnsi="Times New Roman"/>
          <w:b/>
          <w:sz w:val="24"/>
          <w:lang w:val="ru-RU"/>
        </w:rPr>
        <w:t xml:space="preserve">ИНН – </w:t>
      </w:r>
      <w:r w:rsidRPr="00CB4C3D">
        <w:rPr>
          <w:rFonts w:ascii="Times New Roman" w:hAnsi="Times New Roman"/>
          <w:sz w:val="24"/>
          <w:lang w:val="ru-RU"/>
        </w:rPr>
        <w:t>десятизначный; первый и второй знак означают территорию, третий и четвертый – номер государственной налоговой инспекции, остальные номера – налогоплательщика и контрольный разряд.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Пример  3.2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ОК отрасли (ОКОНХ) предназначен для анализа структуры отрасли. Код – пятизначный, включает пять группировочных признаков: отрасль, подотрасль, вид, группа, подгруппа.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Пример 3.3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ОК предприятий и организаций присваивается органами государственной статистики предприятиям, организациям, фирмам любой собственности. Состоит из трех блоков: 1- регистрационный номер, 2 – наименование организации, 3 – ведомственная, территориальная и отраслевая принадлежность предприятия, организации или фирмы. Регистрационный номер проставляется предприятиями и организациями в финансовых документах. Два других блока используются органами государственной статистики для автоматического ведения ОКПО в электронно-вычислительной машине.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Пример 3.4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Структура кода  по общегосударственному классификатору промышленной и сельскохозяйственной продукции (ОКП) модет быть представлена в виде схемы, приведенной на рис. 3.1.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 структуре кода использованы обозначения: Х – для классификационного признака с цифровым алфавитом; В – для классификационного признака с буквенным алфавитом; 0 – для порядкового кода с цифровым алфавитом; + – знак иерархической системы классификации; : – знак фасетной системы классификации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 xml:space="preserve"> </w:t>
      </w:r>
      <w:r w:rsidRPr="005227EB">
        <w:rPr>
          <w:i w:val="0"/>
          <w:noProof/>
          <w:sz w:val="24"/>
        </w:rPr>
        <w:pict>
          <v:shape id="Рисунок 4" o:spid="_x0000_i1034" type="#_x0000_t75" alt="Схема ОКП" style="width:287.25pt;height:105pt;visibility:visible">
            <v:imagedata r:id="rId19" o:title=""/>
          </v:shape>
        </w:pi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3.1. Полная структура кода продукции по ОКП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Пример 3.5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Кодирование высших классификационных группировок (ВКГ) автомобильного бензина, приведен на рис. 3.2.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5227EB">
        <w:rPr>
          <w:i w:val="0"/>
          <w:noProof/>
          <w:sz w:val="24"/>
        </w:rPr>
        <w:pict>
          <v:shape id="Рисунок 5" o:spid="_x0000_i1035" type="#_x0000_t75" alt="ВКГ бензина" style="width:158.25pt;height:69pt;visibility:visible">
            <v:imagedata r:id="rId20" o:title=""/>
          </v:shape>
        </w:pi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3.2. Пример кодирования ВКГ для автомобильного бензина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Приступая к составлению классификаторов, прежде всего, следует выяснить, какие общегосударственные и отраслевые классификаторы можно использовать при решении данной задачи, и только после этого приступать к составлению локальных кодов. Кодированию в документах подлежат те признаки, по которым выполняется группировка информации в машине. Разработка кодов осуществляется при составлении техно-рабочего проекта.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Составление классификаторов выполняется в два этапа: первый этап – классификация информации, второй – кодирование.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Порядок классификации информации:</w:t>
      </w:r>
    </w:p>
    <w:p w:rsidR="00AD6D67" w:rsidRPr="00CB4C3D" w:rsidRDefault="00AD6D67" w:rsidP="00DE51F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Выявляются номенклатуры, подлежащие кодированию. К ним относятся те реквизиты-признаки, по которым составляется группировка.</w:t>
      </w:r>
    </w:p>
    <w:p w:rsidR="00AD6D67" w:rsidRPr="00CB4C3D" w:rsidRDefault="00AD6D67" w:rsidP="00DE51F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По каждой номенклатуре составляется полный перечень всех позиций, подлежащих кодированию.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Например, при кодировании территорий районы располагаются по областям.</w:t>
      </w:r>
    </w:p>
    <w:p w:rsidR="00AD6D67" w:rsidRPr="00DE51F8" w:rsidRDefault="00AD6D67">
      <w:pPr>
        <w:pStyle w:val="a1"/>
        <w:rPr>
          <w:sz w:val="24"/>
        </w:rPr>
      </w:pPr>
      <w:r w:rsidRPr="00DE51F8">
        <w:rPr>
          <w:sz w:val="24"/>
        </w:rPr>
        <w:t>Такой упорядоченный список, т.е. полный перечень однородных наименований, состоящий из отдельных строк – позиций, назы</w:t>
      </w:r>
      <w:r w:rsidRPr="00DE51F8">
        <w:rPr>
          <w:sz w:val="24"/>
        </w:rPr>
        <w:softHyphen/>
        <w:t xml:space="preserve">вается </w:t>
      </w:r>
      <w:r w:rsidRPr="00DE51F8">
        <w:rPr>
          <w:b/>
          <w:bCs/>
          <w:sz w:val="24"/>
        </w:rPr>
        <w:t>номенклатурой</w:t>
      </w:r>
      <w:r w:rsidRPr="00DE51F8">
        <w:rPr>
          <w:sz w:val="24"/>
        </w:rPr>
        <w:t>. В каждой номенклатуре предус</w:t>
      </w:r>
      <w:r w:rsidRPr="00DE51F8">
        <w:rPr>
          <w:sz w:val="24"/>
        </w:rPr>
        <w:softHyphen/>
        <w:t>мат</w:t>
      </w:r>
      <w:r w:rsidRPr="00DE51F8">
        <w:rPr>
          <w:sz w:val="24"/>
        </w:rPr>
        <w:softHyphen/>
        <w:t>ри</w:t>
      </w:r>
      <w:r w:rsidRPr="00DE51F8">
        <w:rPr>
          <w:sz w:val="24"/>
        </w:rPr>
        <w:softHyphen/>
        <w:t>ва</w:t>
      </w:r>
      <w:r w:rsidRPr="00DE51F8">
        <w:rPr>
          <w:sz w:val="24"/>
        </w:rPr>
        <w:softHyphen/>
        <w:t>ется некоторое количество резервных позиций на случай по</w:t>
      </w:r>
      <w:r w:rsidRPr="00DE51F8">
        <w:rPr>
          <w:sz w:val="24"/>
        </w:rPr>
        <w:softHyphen/>
        <w:t>яв</w:t>
      </w:r>
      <w:r w:rsidRPr="00DE51F8">
        <w:rPr>
          <w:sz w:val="24"/>
        </w:rPr>
        <w:softHyphen/>
        <w:t>ления новых объектов.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Другими словами, классификация заключается в распределении элементов множества на подмножества на основании признаков и зависимости внутри признака.</w:t>
      </w:r>
    </w:p>
    <w:p w:rsidR="00AD6D67" w:rsidRPr="00DE51F8" w:rsidRDefault="00AD6D67">
      <w:pPr>
        <w:pStyle w:val="a1"/>
        <w:rPr>
          <w:sz w:val="24"/>
        </w:rPr>
      </w:pPr>
      <w:r w:rsidRPr="00DE51F8">
        <w:rPr>
          <w:b/>
          <w:sz w:val="24"/>
        </w:rPr>
        <w:t>Кодирование</w:t>
      </w:r>
      <w:r w:rsidRPr="00DE51F8">
        <w:rPr>
          <w:sz w:val="24"/>
        </w:rPr>
        <w:t xml:space="preserve"> – процесс присвоения условного обозначения раз</w:t>
      </w:r>
      <w:r w:rsidRPr="00DE51F8">
        <w:rPr>
          <w:sz w:val="24"/>
        </w:rPr>
        <w:softHyphen/>
        <w:t>лич</w:t>
      </w:r>
      <w:r w:rsidRPr="00DE51F8">
        <w:rPr>
          <w:sz w:val="24"/>
        </w:rPr>
        <w:softHyphen/>
        <w:t xml:space="preserve">ным позициям номенклатуры. </w:t>
      </w:r>
    </w:p>
    <w:p w:rsidR="00AD6D67" w:rsidRPr="00DE51F8" w:rsidRDefault="00AD6D67">
      <w:pPr>
        <w:pStyle w:val="a1"/>
        <w:rPr>
          <w:sz w:val="24"/>
        </w:rPr>
      </w:pPr>
      <w:r w:rsidRPr="00DE51F8">
        <w:rPr>
          <w:b/>
          <w:sz w:val="24"/>
        </w:rPr>
        <w:t>Код</w:t>
      </w:r>
      <w:r w:rsidRPr="00DE51F8">
        <w:rPr>
          <w:sz w:val="24"/>
        </w:rPr>
        <w:t xml:space="preserve"> – условное обозначение объекта знаком или группой знаков по определенным правилам, установленным системой кодирования. Коды могу быть цифровыми. Буквенными, буквенно-цифровыми и состоять из одного или нескольких знаков. При машинной обработке предпочтение отдается информации, закодированной в цифровой форме, как наиболее удобной для автоматической группировке.</w:t>
      </w:r>
    </w:p>
    <w:p w:rsidR="00AD6D67" w:rsidRPr="00DE51F8" w:rsidRDefault="00AD6D67">
      <w:pPr>
        <w:pStyle w:val="a1"/>
        <w:rPr>
          <w:sz w:val="24"/>
        </w:rPr>
      </w:pPr>
      <w:r w:rsidRPr="00DE51F8">
        <w:rPr>
          <w:sz w:val="24"/>
        </w:rPr>
        <w:t xml:space="preserve">После присвоения кодов создается </w:t>
      </w:r>
      <w:r w:rsidRPr="00DE51F8">
        <w:rPr>
          <w:b/>
          <w:sz w:val="24"/>
        </w:rPr>
        <w:t>классификатор</w:t>
      </w:r>
      <w:r w:rsidRPr="00DE51F8">
        <w:rPr>
          <w:sz w:val="24"/>
        </w:rPr>
        <w:t xml:space="preserve"> – систематизированный свод однородных наименований и их кодовых обозначений.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Классификаторы имеют двоякое применение.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Первое – для ручного проставления в документах. В этом случае классификаторы оформляются в виде справочников и используется экономистами для подготовки первичных сводных документов к машинной обработке.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Так, в свободных бухгалтерских отчетах (баланс, отчет о прибылях и убытках и т.д.) в заголовочной части бланка проставляются коды постоянных признаков отчитывающейся организации: идентификационный номер налогоплательщика (ИНН), код организации по ОКПО, и т.п. Для проверки правильности проставленных кодов вводится строка «Контрольная сумма», которая представляет собой искусственный итог по всем кодам. Машинная программа осуществляет контроль по контрольным суммам и позволяет обнаружить неверно проставленные коды.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Во втором случае применение кодов предусматривает хранение всех классификаторов в памяти машины, на машинных носителях в банке данных, в качестве словаря или условно-постоянной информации.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Например, в машине постоянно хранится справочник для работающих, где имеются такие реквизиты, как фамилия, имя, отчество табельный номе, должность и др. При расчете заработной платы на ЭВМ с первичных документов вводятся табельные номера и данные о заработной плате. В процессе обработки данные взятые из справочника подсоединяются к табельному номеру. В результате формируется платежная ведомость.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 кодам предъявляется ряд требований.</w:t>
      </w:r>
    </w:p>
    <w:p w:rsidR="00AD6D67" w:rsidRPr="00CB4C3D" w:rsidRDefault="00AD6D67" w:rsidP="00DE51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Коды должны охватывать все номенклатуры, подлежащие кодированию.</w:t>
      </w:r>
    </w:p>
    <w:p w:rsidR="00AD6D67" w:rsidRPr="00CB4C3D" w:rsidRDefault="00AD6D67" w:rsidP="00DE51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Коды должны быть едиными для разных задач внутри одного экономического объекта (например, коды материалов, должны быть одинаковыми для бухгалтерского учета и материально-технического снабжения).</w:t>
      </w:r>
    </w:p>
    <w:p w:rsidR="00AD6D67" w:rsidRPr="00DE51F8" w:rsidRDefault="00AD6D67" w:rsidP="00DE51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Коды должны отличаться стабильностью.</w:t>
      </w:r>
    </w:p>
    <w:p w:rsidR="00AD6D67" w:rsidRPr="00CB4C3D" w:rsidRDefault="00AD6D67" w:rsidP="00DE51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Коды должны иметь резерв свободных номеров.</w:t>
      </w:r>
    </w:p>
    <w:p w:rsidR="00AD6D67" w:rsidRPr="00CB4C3D" w:rsidRDefault="00AD6D67" w:rsidP="00DE51F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Длина кодового обозначения должна проектироваться минимально возможной.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Кодирование информации производится по определенной системе – совокупности правил, определяющих построение кода. В настоящее время применяется несколько систем кодирования экономической информации, среди которых наибольшее распространение получили: порядковая, серийная. Позиционная и комбинированная.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При построении порядковой системы все позиции номенклатуры нумеруются по младшему признаку,  без учета старших признаков. Всем позициям присваиваются порядковые номера  без пропусков.  Этот код малозначный, простой по построению, однако в нем учтен только младший признак, что затрудняет группировку по старшим признакам. Порядковая системы имеет ограниченное применение и используется при кодировании устойчивых однопризначных номенклатур.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CB4C3D">
        <w:rPr>
          <w:rFonts w:ascii="Times New Roman" w:hAnsi="Times New Roman"/>
          <w:sz w:val="24"/>
          <w:lang w:val="ru-RU"/>
        </w:rPr>
        <w:t xml:space="preserve">Серийная система напоминает порядковую, но ею можно закодировать двух- и более призначные номенклатуры, т.е. имеющие два и более признаков. Каждой группе старших признаков присваивается серия номеров. В пределах этой серии каждая позиция младших признаков номенклатуры кодируется порядковым номером. </w:t>
      </w:r>
      <w:r w:rsidRPr="00DE51F8">
        <w:rPr>
          <w:rFonts w:ascii="Times New Roman" w:hAnsi="Times New Roman"/>
          <w:sz w:val="24"/>
        </w:rPr>
        <w:t>Серийная система выполняется в такой последовательности:</w:t>
      </w:r>
    </w:p>
    <w:p w:rsidR="00AD6D67" w:rsidRPr="00DE51F8" w:rsidRDefault="00AD6D67" w:rsidP="00DE51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определяется число группировочных признаков;</w:t>
      </w:r>
    </w:p>
    <w:p w:rsidR="00AD6D67" w:rsidRPr="00CB4C3D" w:rsidRDefault="00AD6D67" w:rsidP="00DE51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устанавливается число позиций в каждом группировочном признаке;</w:t>
      </w:r>
    </w:p>
    <w:p w:rsidR="00AD6D67" w:rsidRPr="00CB4C3D" w:rsidRDefault="00AD6D67" w:rsidP="00DE51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дается серия номеров старшим признакам с учетом резерва;</w:t>
      </w:r>
    </w:p>
    <w:p w:rsidR="00AD6D67" w:rsidRPr="00CB4C3D" w:rsidRDefault="00AD6D67" w:rsidP="00DE51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производится порядковое кодирование младших признаков в пределах серийных номеров старших признаков с учетом резерва;</w:t>
      </w:r>
    </w:p>
    <w:p w:rsidR="00AD6D67" w:rsidRPr="00DE51F8" w:rsidRDefault="00AD6D67" w:rsidP="00DE51F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составляется классификатор.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При позиционной системе кодирования четко выделяется каждый признак и ему отводится один или несколько разрядов в зависимости от его значности. Затем каждый признак кодируется отдельно, начиная с 1, 01, 001 и т.п. в зависимости от значности признаков. Этот код обеспечивает автоматическое формирование в ЭВМ всех необходимых итогов в соответствии с выделенными признаками.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Комбинированная система так же, как и позиционная, предусматривает четкое выделение всех признаков номенклатуры. Но при этом каждый признак может кодироваться в любой системе порядковой, серийной и позиционной. 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Последовательность разработки позиционных и комбинированных систем кодирования следующая:</w:t>
      </w:r>
    </w:p>
    <w:p w:rsidR="00AD6D67" w:rsidRPr="00DE51F8" w:rsidRDefault="00AD6D67" w:rsidP="00DE51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определяется число группировочных признаков;</w:t>
      </w:r>
    </w:p>
    <w:p w:rsidR="00AD6D67" w:rsidRPr="00CB4C3D" w:rsidRDefault="00AD6D67" w:rsidP="00DE51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устанавливается число позиций в каждом группировочном признаке;</w:t>
      </w:r>
    </w:p>
    <w:p w:rsidR="00AD6D67" w:rsidRPr="00CB4C3D" w:rsidRDefault="00AD6D67" w:rsidP="00DE51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производится кодирование порядковыми номерами сначала старшего признака, а затем следующих признаков внутри старших, каждый начиная с 1, 01 и т.п.;</w:t>
      </w:r>
    </w:p>
    <w:p w:rsidR="00AD6D67" w:rsidRPr="00DE51F8" w:rsidRDefault="00AD6D67" w:rsidP="00DE51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составляется классификатор.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3.1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Привести примеры возможного кодирования информации для выбранной предметной области.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Информация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Технология применения кодов определяется эксплуатационными возможностями машин, а также методами программирования, обеспечивающими создание в машине различных взаимосвязанных массивов информации – банка данных.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CB4C3D">
        <w:rPr>
          <w:rFonts w:ascii="Times New Roman" w:hAnsi="Times New Roman"/>
          <w:sz w:val="24"/>
          <w:lang w:val="ru-RU"/>
        </w:rPr>
        <w:t xml:space="preserve">Новая информационная технология строится на безбумажной технологии, в которой производится автоматическое построение документов. Поэтому предусматривается автоматическое занесение реквизитов в поля кодов. С этой целью в программах организуются специальные блоки меню: справочники, словари, которые содержат перечень номенклатур, являющимися постоянными для данного вида деятельности. </w:t>
      </w:r>
      <w:r w:rsidRPr="00DE51F8">
        <w:rPr>
          <w:rFonts w:ascii="Times New Roman" w:hAnsi="Times New Roman"/>
          <w:sz w:val="24"/>
        </w:rPr>
        <w:t>Технология применения компьютерных кодов содержит несколько этапов:</w:t>
      </w:r>
    </w:p>
    <w:p w:rsidR="00AD6D67" w:rsidRPr="00CB4C3D" w:rsidRDefault="00AD6D67" w:rsidP="00DE51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просмотр и корректировка программных справочников;</w:t>
      </w:r>
    </w:p>
    <w:p w:rsidR="00AD6D67" w:rsidRPr="00DE51F8" w:rsidRDefault="00AD6D67" w:rsidP="00DE51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составление локальных кодов;</w:t>
      </w:r>
    </w:p>
    <w:p w:rsidR="00AD6D67" w:rsidRPr="00CB4C3D" w:rsidRDefault="00AD6D67" w:rsidP="00DE51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загрузка локальных кодов в машину;</w:t>
      </w:r>
    </w:p>
    <w:p w:rsidR="00AD6D67" w:rsidRPr="00CB4C3D" w:rsidRDefault="00AD6D67" w:rsidP="00DE51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использование созданных справочников для заполнения первичных документов;</w:t>
      </w:r>
    </w:p>
    <w:p w:rsidR="00AD6D67" w:rsidRPr="00CB4C3D" w:rsidRDefault="00AD6D67" w:rsidP="00DE51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применение кодов для составления сводных таблиц.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Пример 3.6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Выполнить составление классификатора для ведения операций по счету 10 «Материалы».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Указание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Предположим, что на предприятии имеются 7 видов материалов и 99 их наименований, которые могут располагаться на трех складах.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Структура кода будет иметь вид, представленная на рис. 3.3.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5227EB">
        <w:rPr>
          <w:i w:val="0"/>
          <w:noProof/>
          <w:sz w:val="24"/>
        </w:rPr>
        <w:pict>
          <v:shape id="Рисунок 6" o:spid="_x0000_i1036" type="#_x0000_t75" alt="Схема кода" style="width:248.25pt;height:112.5pt;visibility:visible">
            <v:imagedata r:id="rId21" o:title=""/>
          </v:shape>
        </w:pi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 xml:space="preserve">Рис. 3.3. Структура кода для материалов </w:t>
      </w:r>
    </w:p>
    <w:p w:rsidR="00AD6D67" w:rsidRPr="00C415DF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Закодируем эти наименования (см. табл. </w:t>
      </w:r>
      <w:r w:rsidRPr="00C415DF">
        <w:rPr>
          <w:rFonts w:ascii="Times New Roman" w:hAnsi="Times New Roman"/>
          <w:sz w:val="24"/>
          <w:lang w:val="ru-RU"/>
        </w:rPr>
        <w:t>3.1).</w:t>
      </w:r>
    </w:p>
    <w:p w:rsidR="00AD6D67" w:rsidRPr="00DE51F8" w:rsidRDefault="00AD6D67">
      <w:pPr>
        <w:pStyle w:val="a0"/>
        <w:rPr>
          <w:sz w:val="24"/>
        </w:rPr>
      </w:pPr>
      <w:r w:rsidRPr="00DE51F8">
        <w:rPr>
          <w:sz w:val="24"/>
        </w:rPr>
        <w:t>Таблица 3.1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Классификатор признаков для счета 10 «Материалы»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28"/>
        <w:gridCol w:w="3528"/>
      </w:tblGrid>
      <w:tr w:rsidR="00AD6D67" w:rsidRPr="005227EB">
        <w:tc>
          <w:tcPr>
            <w:tcW w:w="3528" w:type="dxa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Признак</w:t>
            </w:r>
          </w:p>
        </w:tc>
        <w:tc>
          <w:tcPr>
            <w:tcW w:w="3528" w:type="dxa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Кодовое обозначений</w:t>
            </w:r>
          </w:p>
        </w:tc>
      </w:tr>
      <w:tr w:rsidR="00AD6D67" w:rsidRPr="005227EB">
        <w:trPr>
          <w:cantSplit/>
        </w:trPr>
        <w:tc>
          <w:tcPr>
            <w:tcW w:w="7056" w:type="dxa"/>
            <w:gridSpan w:val="2"/>
          </w:tcPr>
          <w:p w:rsidR="00AD6D67" w:rsidRPr="00DE51F8" w:rsidRDefault="00AD6D67">
            <w:pPr>
              <w:pStyle w:val="a2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а) виды материалов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сырье и материалы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1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полуфабрикаты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2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топливо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3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запасные части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4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прочие материалы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5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тара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6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строительные материалы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7</w:t>
            </w:r>
          </w:p>
        </w:tc>
      </w:tr>
      <w:tr w:rsidR="00AD6D67" w:rsidRPr="005227EB">
        <w:trPr>
          <w:cantSplit/>
        </w:trPr>
        <w:tc>
          <w:tcPr>
            <w:tcW w:w="7056" w:type="dxa"/>
            <w:gridSpan w:val="2"/>
          </w:tcPr>
          <w:p w:rsidR="00AD6D67" w:rsidRPr="00DE51F8" w:rsidRDefault="00AD6D67">
            <w:pPr>
              <w:pStyle w:val="a2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б) склады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сырья и материалов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1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топлива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2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строительных материалов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3</w:t>
            </w:r>
          </w:p>
        </w:tc>
      </w:tr>
      <w:tr w:rsidR="00AD6D67" w:rsidRPr="005227EB">
        <w:trPr>
          <w:cantSplit/>
        </w:trPr>
        <w:tc>
          <w:tcPr>
            <w:tcW w:w="7056" w:type="dxa"/>
            <w:gridSpan w:val="2"/>
          </w:tcPr>
          <w:p w:rsidR="00AD6D67" w:rsidRPr="00DE51F8" w:rsidRDefault="00AD6D67">
            <w:pPr>
              <w:pStyle w:val="a2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в) материалы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краска масляная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01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белила цинковые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02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 xml:space="preserve">гвозди 5 </w:t>
            </w:r>
            <w:r w:rsidRPr="005227EB">
              <w:rPr>
                <w:rFonts w:ascii="Times New Roman" w:hAnsi="Times New Roman"/>
                <w:iCs/>
                <w:sz w:val="24"/>
              </w:rPr>
              <w:t>мм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03</w:t>
            </w:r>
          </w:p>
        </w:tc>
      </w:tr>
      <w:tr w:rsidR="00AD6D67" w:rsidRPr="005227EB">
        <w:tc>
          <w:tcPr>
            <w:tcW w:w="352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 xml:space="preserve">гвозди 10 </w:t>
            </w:r>
            <w:r w:rsidRPr="005227EB">
              <w:rPr>
                <w:rFonts w:ascii="Times New Roman" w:hAnsi="Times New Roman"/>
                <w:iCs/>
                <w:sz w:val="24"/>
              </w:rPr>
              <w:t>мм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04</w:t>
            </w:r>
          </w:p>
        </w:tc>
      </w:tr>
      <w:tr w:rsidR="00AD6D67" w:rsidRPr="005227EB">
        <w:tc>
          <w:tcPr>
            <w:tcW w:w="3528" w:type="dxa"/>
          </w:tcPr>
          <w:p w:rsidR="00AD6D67" w:rsidRPr="00DE51F8" w:rsidRDefault="00AD6D67">
            <w:pPr>
              <w:pStyle w:val="Footer"/>
              <w:tabs>
                <w:tab w:val="clear" w:pos="4677"/>
                <w:tab w:val="clear" w:pos="9355"/>
              </w:tabs>
              <w:rPr>
                <w:sz w:val="24"/>
              </w:rPr>
            </w:pPr>
            <w:r w:rsidRPr="00DE51F8">
              <w:rPr>
                <w:sz w:val="24"/>
              </w:rPr>
              <w:t>и т.д.</w:t>
            </w:r>
          </w:p>
        </w:tc>
        <w:tc>
          <w:tcPr>
            <w:tcW w:w="3528" w:type="dxa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…</w:t>
            </w:r>
          </w:p>
        </w:tc>
      </w:tr>
    </w:tbl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Код для масляной краски должен быть построен следующим образом:</w:t>
      </w:r>
    </w:p>
    <w:p w:rsidR="00AD6D67" w:rsidRPr="00DE51F8" w:rsidRDefault="00AD6D67" w:rsidP="00DE51F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балансовый счет – 10;</w:t>
      </w:r>
    </w:p>
    <w:p w:rsidR="00AD6D67" w:rsidRPr="00DE51F8" w:rsidRDefault="00AD6D67" w:rsidP="00DE51F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строительные материалы – 7;</w:t>
      </w:r>
    </w:p>
    <w:p w:rsidR="00AD6D67" w:rsidRPr="00DE51F8" w:rsidRDefault="00AD6D67" w:rsidP="00DE51F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склад строительных материалов – 3;</w:t>
      </w:r>
    </w:p>
    <w:p w:rsidR="00AD6D67" w:rsidRPr="00DE51F8" w:rsidRDefault="00AD6D67" w:rsidP="00DE51F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номенклатурный номер масляной краски – 01.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Общий вид кода: 107301.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3.3</w:t>
      </w:r>
    </w:p>
    <w:p w:rsidR="00AD6D67" w:rsidRPr="00C415DF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Создать программное обеспечение для дополнения классификатора табл. </w:t>
      </w:r>
      <w:r w:rsidRPr="00C415DF">
        <w:rPr>
          <w:rFonts w:ascii="Times New Roman" w:hAnsi="Times New Roman"/>
          <w:sz w:val="24"/>
          <w:lang w:val="ru-RU"/>
        </w:rPr>
        <w:t>3.1.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3.4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Создать программное обеспечение для кодирования наименования по номенклатуре и для расшифровки введенного кода.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3.5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Создать программное обеспечение для графического кодирования наименования по номенклатуре.</w:t>
      </w:r>
    </w:p>
    <w:p w:rsidR="00AD6D67" w:rsidRPr="00DE51F8" w:rsidRDefault="00AD6D67">
      <w:pPr>
        <w:pStyle w:val="a2"/>
        <w:rPr>
          <w:i w:val="0"/>
          <w:sz w:val="24"/>
          <w:vertAlign w:val="superscript"/>
        </w:rPr>
      </w:pPr>
      <w:r w:rsidRPr="00DE51F8">
        <w:rPr>
          <w:i w:val="0"/>
          <w:sz w:val="24"/>
        </w:rPr>
        <w:t>Задача 3.6</w:t>
      </w:r>
      <w:r w:rsidRPr="00DE51F8">
        <w:rPr>
          <w:rStyle w:val="FootnoteReference"/>
          <w:i w:val="0"/>
          <w:sz w:val="24"/>
        </w:rPr>
        <w:footnoteReference w:customMarkFollows="1" w:id="1"/>
        <w:t>*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Создать программное обеспечение для расшифровки графического кода.</w:t>
      </w:r>
    </w:p>
    <w:p w:rsidR="00AD6D67" w:rsidRPr="00DE51F8" w:rsidRDefault="00AD6D67">
      <w:pPr>
        <w:pStyle w:val="Heading2"/>
        <w:rPr>
          <w:b/>
          <w:i w:val="0"/>
          <w:sz w:val="24"/>
        </w:rPr>
      </w:pPr>
      <w:r w:rsidRPr="00DE51F8">
        <w:rPr>
          <w:i w:val="0"/>
          <w:sz w:val="24"/>
        </w:rPr>
        <w:br w:type="page"/>
      </w:r>
      <w:bookmarkStart w:id="4" w:name="_Toc56997151"/>
      <w:r w:rsidRPr="00DE51F8">
        <w:rPr>
          <w:b/>
          <w:i w:val="0"/>
          <w:sz w:val="24"/>
        </w:rPr>
        <w:t>Лабораторная работа № 4</w:t>
      </w:r>
      <w:r w:rsidRPr="00DE51F8">
        <w:rPr>
          <w:b/>
          <w:i w:val="0"/>
          <w:sz w:val="24"/>
        </w:rPr>
        <w:br/>
        <w:t>Изучение структуры документа. Технология создания и исследование</w:t>
      </w:r>
      <w:r w:rsidRPr="00DE51F8">
        <w:rPr>
          <w:b/>
          <w:i w:val="0"/>
          <w:sz w:val="24"/>
        </w:rPr>
        <w:br/>
        <w:t xml:space="preserve"> документов и документооборота</w:t>
      </w:r>
      <w:bookmarkEnd w:id="4"/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Цель работы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Ознакомление с технологиями работы и исследования документации, необходимых для решения экономических задач. 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Информация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Комплекс №2 и комплекс № 3 в плане постановки задачи предлагают алгоритмы описания входной и выходной информации. Эти два комплекса являются наиболее объемными по оформлению и кропотливыми при исследовании структуры документов. В то же время на этих этапах решаются важные задачи по совокупности используемых реквизитов, по видам и формам документов входной и выходной информации, по взаимосвязи информации в этих документах и т.п.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CB4C3D">
        <w:rPr>
          <w:rFonts w:ascii="Times New Roman" w:hAnsi="Times New Roman"/>
          <w:sz w:val="24"/>
          <w:lang w:val="ru-RU"/>
        </w:rPr>
        <w:t xml:space="preserve">Перечень документов, используемых в системе можно оформить в виде таблицы. Например, для задачи  «Управление материально-техническим снабжением» можно в качестве используемой документации указать сведения приведенные в табл. </w:t>
      </w:r>
      <w:r w:rsidRPr="00DE51F8">
        <w:rPr>
          <w:rFonts w:ascii="Times New Roman" w:hAnsi="Times New Roman"/>
          <w:sz w:val="24"/>
        </w:rPr>
        <w:t>4.1.</w:t>
      </w:r>
    </w:p>
    <w:p w:rsidR="00AD6D67" w:rsidRPr="00DE51F8" w:rsidRDefault="00AD6D67">
      <w:pPr>
        <w:pStyle w:val="a0"/>
        <w:rPr>
          <w:sz w:val="24"/>
        </w:rPr>
      </w:pPr>
      <w:r w:rsidRPr="00DE51F8">
        <w:rPr>
          <w:sz w:val="24"/>
        </w:rPr>
        <w:t>Таблица 4.1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Перечень документов, используемых в системе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34"/>
        <w:gridCol w:w="1223"/>
        <w:gridCol w:w="1715"/>
        <w:gridCol w:w="1105"/>
        <w:gridCol w:w="1728"/>
      </w:tblGrid>
      <w:tr w:rsidR="00AD6D67" w:rsidRPr="005C0F0C">
        <w:tc>
          <w:tcPr>
            <w:tcW w:w="1908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Название документа</w:t>
            </w:r>
          </w:p>
        </w:tc>
        <w:tc>
          <w:tcPr>
            <w:tcW w:w="914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br/>
              <w:t>Код/ клас</w:t>
            </w:r>
            <w:r w:rsidRPr="00DE51F8">
              <w:rPr>
                <w:i w:val="0"/>
                <w:sz w:val="24"/>
              </w:rPr>
              <w:softHyphen/>
              <w:t>сификатор</w:t>
            </w:r>
          </w:p>
        </w:tc>
        <w:tc>
          <w:tcPr>
            <w:tcW w:w="141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Наименование задачи</w:t>
            </w:r>
          </w:p>
        </w:tc>
        <w:tc>
          <w:tcPr>
            <w:tcW w:w="1095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Единица времени</w:t>
            </w:r>
          </w:p>
        </w:tc>
        <w:tc>
          <w:tcPr>
            <w:tcW w:w="1728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Количество</w:t>
            </w:r>
            <w:r w:rsidRPr="00DE51F8">
              <w:rPr>
                <w:i w:val="0"/>
                <w:sz w:val="24"/>
              </w:rPr>
              <w:br/>
              <w:t xml:space="preserve"> документов в единицу времени</w:t>
            </w:r>
          </w:p>
        </w:tc>
      </w:tr>
      <w:tr w:rsidR="00AD6D67" w:rsidRPr="005C0F0C">
        <w:tc>
          <w:tcPr>
            <w:tcW w:w="190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Приходный ордер</w:t>
            </w:r>
          </w:p>
        </w:tc>
        <w:tc>
          <w:tcPr>
            <w:tcW w:w="914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  <w:vertAlign w:val="subscript"/>
              </w:rPr>
            </w:pPr>
            <w:r w:rsidRPr="005227EB">
              <w:rPr>
                <w:rFonts w:ascii="Times New Roman" w:hAnsi="Times New Roman"/>
                <w:sz w:val="24"/>
              </w:rPr>
              <w:t>0303/</w:t>
            </w:r>
            <w:r w:rsidRPr="005227EB">
              <w:rPr>
                <w:rFonts w:ascii="Times New Roman" w:hAnsi="Times New Roman"/>
                <w:sz w:val="24"/>
                <w:vertAlign w:val="subscript"/>
              </w:rPr>
              <w:t>ОКУД</w:t>
            </w:r>
          </w:p>
        </w:tc>
        <w:tc>
          <w:tcPr>
            <w:tcW w:w="1411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Организация первичной базы данных</w:t>
            </w:r>
          </w:p>
        </w:tc>
        <w:tc>
          <w:tcPr>
            <w:tcW w:w="1095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Рабочая смена</w:t>
            </w:r>
          </w:p>
        </w:tc>
        <w:tc>
          <w:tcPr>
            <w:tcW w:w="1728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5227EB">
              <w:rPr>
                <w:rFonts w:ascii="Times New Roman" w:hAnsi="Times New Roman"/>
                <w:sz w:val="24"/>
                <w:lang w:val="ru-RU"/>
              </w:rPr>
              <w:t>В реальном времени, до 20 шт</w:t>
            </w:r>
          </w:p>
        </w:tc>
      </w:tr>
      <w:tr w:rsidR="00AD6D67" w:rsidRPr="005C0F0C">
        <w:tc>
          <w:tcPr>
            <w:tcW w:w="190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Требование</w:t>
            </w:r>
          </w:p>
        </w:tc>
        <w:tc>
          <w:tcPr>
            <w:tcW w:w="914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  <w:vertAlign w:val="subscript"/>
              </w:rPr>
            </w:pPr>
            <w:r w:rsidRPr="005227EB">
              <w:rPr>
                <w:rFonts w:ascii="Times New Roman" w:hAnsi="Times New Roman"/>
                <w:sz w:val="24"/>
              </w:rPr>
              <w:t>0304/</w:t>
            </w:r>
            <w:r w:rsidRPr="005227EB">
              <w:rPr>
                <w:rFonts w:ascii="Times New Roman" w:hAnsi="Times New Roman"/>
                <w:sz w:val="24"/>
                <w:vertAlign w:val="subscript"/>
              </w:rPr>
              <w:t>ОКУД</w:t>
            </w:r>
          </w:p>
        </w:tc>
        <w:tc>
          <w:tcPr>
            <w:tcW w:w="1411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Организация первичной базы данных</w:t>
            </w:r>
          </w:p>
        </w:tc>
        <w:tc>
          <w:tcPr>
            <w:tcW w:w="1095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Рабочая смена</w:t>
            </w:r>
          </w:p>
        </w:tc>
        <w:tc>
          <w:tcPr>
            <w:tcW w:w="1728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5227EB">
              <w:rPr>
                <w:rFonts w:ascii="Times New Roman" w:hAnsi="Times New Roman"/>
                <w:sz w:val="24"/>
                <w:lang w:val="ru-RU"/>
              </w:rPr>
              <w:t>В реальном времени, до 20 шт</w:t>
            </w:r>
          </w:p>
        </w:tc>
      </w:tr>
      <w:tr w:rsidR="00AD6D67" w:rsidRPr="005227EB">
        <w:tc>
          <w:tcPr>
            <w:tcW w:w="190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  <w:lang w:val="ru-RU"/>
              </w:rPr>
            </w:pPr>
            <w:r w:rsidRPr="005227EB">
              <w:rPr>
                <w:rFonts w:ascii="Times New Roman" w:hAnsi="Times New Roman"/>
                <w:sz w:val="24"/>
                <w:lang w:val="ru-RU"/>
              </w:rPr>
              <w:t>Оперативная сводка движения материалов на складе</w:t>
            </w:r>
          </w:p>
        </w:tc>
        <w:tc>
          <w:tcPr>
            <w:tcW w:w="914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  <w:vertAlign w:val="subscript"/>
              </w:rPr>
            </w:pPr>
            <w:r w:rsidRPr="005227EB">
              <w:rPr>
                <w:rFonts w:ascii="Times New Roman" w:hAnsi="Times New Roman"/>
                <w:sz w:val="24"/>
              </w:rPr>
              <w:t>7621/</w:t>
            </w:r>
            <w:r w:rsidRPr="005227EB">
              <w:rPr>
                <w:rFonts w:ascii="Times New Roman" w:hAnsi="Times New Roman"/>
                <w:sz w:val="24"/>
                <w:vertAlign w:val="subscript"/>
              </w:rPr>
              <w:t>внутр</w:t>
            </w:r>
          </w:p>
        </w:tc>
        <w:tc>
          <w:tcPr>
            <w:tcW w:w="1411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  <w:lang w:val="ru-RU"/>
              </w:rPr>
            </w:pPr>
            <w:r w:rsidRPr="005227EB">
              <w:rPr>
                <w:rFonts w:ascii="Times New Roman" w:hAnsi="Times New Roman"/>
                <w:sz w:val="24"/>
                <w:lang w:val="ru-RU"/>
              </w:rPr>
              <w:t>Оперативный учет движения материалов на складе</w:t>
            </w:r>
          </w:p>
        </w:tc>
        <w:tc>
          <w:tcPr>
            <w:tcW w:w="1095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Рабочая смена</w:t>
            </w:r>
          </w:p>
        </w:tc>
        <w:tc>
          <w:tcPr>
            <w:tcW w:w="1728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1</w:t>
            </w:r>
          </w:p>
        </w:tc>
      </w:tr>
      <w:tr w:rsidR="00AD6D67" w:rsidRPr="005227EB">
        <w:tc>
          <w:tcPr>
            <w:tcW w:w="1908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Индивидуальная карточка движения материала</w:t>
            </w:r>
          </w:p>
        </w:tc>
        <w:tc>
          <w:tcPr>
            <w:tcW w:w="914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  <w:vertAlign w:val="subscript"/>
              </w:rPr>
            </w:pPr>
            <w:r w:rsidRPr="005227EB">
              <w:rPr>
                <w:rFonts w:ascii="Times New Roman" w:hAnsi="Times New Roman"/>
                <w:sz w:val="24"/>
              </w:rPr>
              <w:t>7738/</w:t>
            </w:r>
            <w:r w:rsidRPr="005227EB">
              <w:rPr>
                <w:rFonts w:ascii="Times New Roman" w:hAnsi="Times New Roman"/>
                <w:sz w:val="24"/>
                <w:vertAlign w:val="subscript"/>
              </w:rPr>
              <w:t>внутр</w:t>
            </w:r>
          </w:p>
        </w:tc>
        <w:tc>
          <w:tcPr>
            <w:tcW w:w="1411" w:type="dxa"/>
          </w:tcPr>
          <w:p w:rsidR="00AD6D67" w:rsidRPr="005227EB" w:rsidRDefault="00AD6D67">
            <w:pPr>
              <w:rPr>
                <w:rFonts w:ascii="Times New Roman" w:hAnsi="Times New Roman"/>
                <w:sz w:val="24"/>
                <w:lang w:val="ru-RU"/>
              </w:rPr>
            </w:pPr>
            <w:r w:rsidRPr="005227EB">
              <w:rPr>
                <w:rFonts w:ascii="Times New Roman" w:hAnsi="Times New Roman"/>
                <w:sz w:val="24"/>
                <w:lang w:val="ru-RU"/>
              </w:rPr>
              <w:t>Оперативный учет движения материала на складе</w:t>
            </w:r>
          </w:p>
        </w:tc>
        <w:tc>
          <w:tcPr>
            <w:tcW w:w="1095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Рабочая смена</w:t>
            </w:r>
          </w:p>
        </w:tc>
        <w:tc>
          <w:tcPr>
            <w:tcW w:w="1728" w:type="dxa"/>
            <w:vAlign w:val="center"/>
          </w:tcPr>
          <w:p w:rsidR="00AD6D67" w:rsidRPr="005227EB" w:rsidRDefault="00AD6D67">
            <w:pPr>
              <w:jc w:val="center"/>
              <w:rPr>
                <w:rFonts w:ascii="Times New Roman" w:hAnsi="Times New Roman"/>
                <w:sz w:val="24"/>
              </w:rPr>
            </w:pPr>
            <w:r w:rsidRPr="005227EB">
              <w:rPr>
                <w:rFonts w:ascii="Times New Roman" w:hAnsi="Times New Roman"/>
                <w:sz w:val="24"/>
              </w:rPr>
              <w:t>1</w:t>
            </w:r>
          </w:p>
        </w:tc>
      </w:tr>
    </w:tbl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каждого документа составляется оперограмма движения, которая отражает его перемещение по подразделениям предприятия (см. рис. 4.1).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 качестве подразделений предприятия могут выступать:  склад, бухгалтерия, экономический отдел и его подразделения и т.п.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8821" w:dyaOrig="4889">
          <v:shape id="_x0000_i1037" type="#_x0000_t75" style="width:321.75pt;height:178.5pt" o:ole="">
            <v:imagedata r:id="rId22" o:title=""/>
          </v:shape>
          <o:OLEObject Type="Embed" ProgID="Paint.Picture" ShapeID="_x0000_i1037" DrawAspect="Content" ObjectID="_1666259939" r:id="rId23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4.1. Оперограмма движения документа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4.1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выбранной предметной области подготовить перечень документации и для одного из них построить оперограмму. В перечень документов должны войти два входных и два выходных документа, один из входных документов должен быть сводным, другой «индивидуальным» по некоторому объекту или операции.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Информация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каждого документа приводиться форма документа и образец заполнения, причем при создании автоматизированной информационной системы рассматривается еще и макет электронного вида. В результате создается альбом документов и форм. Каждому документу в соответствие ставиться таблица с описанием реквизитов и их характеристик. Кроме стандартных характеристик можно сразу ввести название и тип элемента управления в диалоговом окне.</w:t>
      </w:r>
    </w:p>
    <w:p w:rsidR="00AD6D67" w:rsidRPr="00C415DF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Рассмотрим создание электронного макета для счет-фактуры. Форма документа приведена на рис. 4.2, вид электронного документа показан на рис. 4.3</w:t>
      </w:r>
      <w:r w:rsidRPr="00DE51F8">
        <w:rPr>
          <w:rStyle w:val="FootnoteReference"/>
          <w:rFonts w:ascii="Times New Roman" w:hAnsi="Times New Roman"/>
          <w:sz w:val="24"/>
        </w:rPr>
        <w:footnoteReference w:id="2"/>
      </w:r>
      <w:r w:rsidRPr="00CB4C3D">
        <w:rPr>
          <w:rFonts w:ascii="Times New Roman" w:hAnsi="Times New Roman"/>
          <w:sz w:val="24"/>
          <w:lang w:val="ru-RU"/>
        </w:rPr>
        <w:t xml:space="preserve">, описание характеристик реквизитов документа в табл. </w:t>
      </w:r>
      <w:r w:rsidRPr="00C415DF">
        <w:rPr>
          <w:rFonts w:ascii="Times New Roman" w:hAnsi="Times New Roman"/>
          <w:sz w:val="24"/>
          <w:lang w:val="ru-RU"/>
        </w:rPr>
        <w:t>4.2.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Следует отметить, что макет электронного документа может иметь несколько вариантов исполнения и должен соответствовать требованиям по организации пользовательского интерфейса: использованию элементов управления, шрифтов, размеров и цветовой гаммы. 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Форма, представленная на рис. 4.3, учитывает все поля представленные в документе и поэтому является довольно большой по площади и содержит  20 полей и списков для заполнения. Для сокращения количества заполняемых полей можно эту форму разбить на четыре связанных диалоговых окна: для заполнения сведений о поставщике, для – плательщика, для – сведений о договоре и сведений об объекте.  </w:t>
      </w:r>
    </w:p>
    <w:p w:rsidR="00AD6D67" w:rsidRPr="00DE51F8" w:rsidRDefault="00AD6D67">
      <w:pPr>
        <w:pStyle w:val="a"/>
        <w:rPr>
          <w:i w:val="0"/>
          <w:sz w:val="24"/>
        </w:rPr>
      </w:pPr>
      <w:r w:rsidRPr="005227EB">
        <w:rPr>
          <w:i w:val="0"/>
          <w:noProof/>
          <w:sz w:val="24"/>
        </w:rPr>
        <w:pict>
          <v:shape id="Рисунок 8" o:spid="_x0000_i1038" type="#_x0000_t75" style="width:272.25pt;height:184.5pt;visibility:visible" o:bordertopcolor="black" o:borderleftcolor="black" o:borderbottomcolor="black" o:borderrightcolor="black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4.2. Форма документа</w:t>
      </w:r>
    </w:p>
    <w:p w:rsidR="00AD6D67" w:rsidRPr="00DE51F8" w:rsidRDefault="00AD6D67">
      <w:pPr>
        <w:pStyle w:val="a"/>
        <w:rPr>
          <w:i w:val="0"/>
          <w:sz w:val="24"/>
        </w:rPr>
      </w:pPr>
      <w:r w:rsidRPr="005227EB">
        <w:rPr>
          <w:i w:val="0"/>
          <w:noProof/>
          <w:sz w:val="24"/>
        </w:rPr>
        <w:pict>
          <v:shape id="Рисунок 9" o:spid="_x0000_i1039" type="#_x0000_t75" style="width:304.5pt;height:167.25pt;visibility:visible">
            <v:imagedata r:id="rId25" o:title=""/>
          </v:shape>
        </w:pi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4.3. Электронная форма для ввода первичной информации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На основе электронной формы документа можно выполнить подсчет количества строк в документе и расчет временных затрат на заполнение этой формы и, соответственно, количество работников, необходимых для ввода первичной информации.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Счет-фактура является многострочным документом, количество строк составляет 18 единиц, из них 14 строк заполняется пользователем. В каждой строке находиться несколько полей для заполнения. Определим характеристики каждого поля (см. табл. </w:t>
      </w:r>
      <w:r w:rsidRPr="00C415DF">
        <w:rPr>
          <w:rFonts w:ascii="Times New Roman" w:hAnsi="Times New Roman"/>
          <w:sz w:val="24"/>
          <w:lang w:val="ru-RU"/>
        </w:rPr>
        <w:t xml:space="preserve">4.2). </w:t>
      </w:r>
      <w:r w:rsidRPr="00CB4C3D">
        <w:rPr>
          <w:rFonts w:ascii="Times New Roman" w:hAnsi="Times New Roman"/>
          <w:sz w:val="24"/>
          <w:lang w:val="ru-RU"/>
        </w:rPr>
        <w:t>При определении времени заполнения формы будем считать, что пользователь может ввести 70 символов в минуту и на выбор значения из комбинированного списка затрачивает не более 10 секунд.</w:t>
      </w:r>
    </w:p>
    <w:p w:rsidR="00AD6D67" w:rsidRPr="00DE51F8" w:rsidRDefault="00AD6D67">
      <w:pPr>
        <w:pStyle w:val="a0"/>
        <w:rPr>
          <w:sz w:val="24"/>
        </w:rPr>
      </w:pPr>
      <w:r w:rsidRPr="00DE51F8">
        <w:rPr>
          <w:sz w:val="24"/>
        </w:rPr>
        <w:t>Таблица 4.2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Описание характеристик реквизитов счет-фактуры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03"/>
        <w:gridCol w:w="1130"/>
        <w:gridCol w:w="1131"/>
        <w:gridCol w:w="1130"/>
        <w:gridCol w:w="1131"/>
        <w:gridCol w:w="1131"/>
      </w:tblGrid>
      <w:tr w:rsidR="00AD6D67" w:rsidRPr="005227EB">
        <w:trPr>
          <w:cantSplit/>
        </w:trPr>
        <w:tc>
          <w:tcPr>
            <w:tcW w:w="1403" w:type="dxa"/>
            <w:vMerge w:val="restart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 xml:space="preserve">Наименование </w:t>
            </w:r>
            <w:r w:rsidRPr="00DE51F8">
              <w:rPr>
                <w:i w:val="0"/>
                <w:sz w:val="24"/>
              </w:rPr>
              <w:br/>
              <w:t>реквизита</w:t>
            </w:r>
          </w:p>
        </w:tc>
        <w:tc>
          <w:tcPr>
            <w:tcW w:w="5653" w:type="dxa"/>
            <w:gridSpan w:val="5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Характеристики реквизитов</w:t>
            </w:r>
          </w:p>
        </w:tc>
      </w:tr>
      <w:tr w:rsidR="00AD6D67" w:rsidRPr="005227EB">
        <w:trPr>
          <w:cantSplit/>
        </w:trPr>
        <w:tc>
          <w:tcPr>
            <w:tcW w:w="1403" w:type="dxa"/>
            <w:vMerge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Идентификатор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Тип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Длина в знаках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>Тип элемента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sz w:val="24"/>
              </w:rPr>
            </w:pPr>
            <w:r w:rsidRPr="00DE51F8">
              <w:rPr>
                <w:i w:val="0"/>
                <w:sz w:val="24"/>
              </w:rPr>
              <w:t xml:space="preserve">Время </w:t>
            </w:r>
            <w:r w:rsidRPr="00DE51F8">
              <w:rPr>
                <w:i w:val="0"/>
                <w:sz w:val="24"/>
              </w:rPr>
              <w:br/>
              <w:t>ввода, мин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 xml:space="preserve">Номер </w:t>
            </w:r>
            <w:r w:rsidRPr="00DE51F8">
              <w:rPr>
                <w:i w:val="0"/>
                <w:iCs/>
                <w:sz w:val="24"/>
              </w:rPr>
              <w:br/>
              <w:t>документа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NDOK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3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поле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0,04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Поставщик и его адрес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POS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30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список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0,16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Станция отправления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STANO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20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список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0,16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Плательщик и его адрес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PLAT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30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список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0,16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Грузополучатель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GRPOL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30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список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0,16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Станция назначения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STANP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30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список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0,16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Число мест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MEST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число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5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поле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0,07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Вес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VES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число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8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поле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0,11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Номер договора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NDOG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3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поле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0,04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Дата договора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DDOG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дата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8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список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0,24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Дата отгрузки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DOTG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дата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8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список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0,24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Прейскурант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PREYS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5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поле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0,07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Код изделия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KODIZD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3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поле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0,04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Единица измерения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EDIZM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символьный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6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список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0,16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 xml:space="preserve">Количество 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KOL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число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5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поле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0,07</w:t>
            </w:r>
          </w:p>
        </w:tc>
      </w:tr>
      <w:tr w:rsidR="00AD6D67" w:rsidRPr="005227EB">
        <w:tc>
          <w:tcPr>
            <w:tcW w:w="1403" w:type="dxa"/>
          </w:tcPr>
          <w:p w:rsidR="00AD6D67" w:rsidRPr="00DE51F8" w:rsidRDefault="00AD6D67">
            <w:pPr>
              <w:pStyle w:val="a"/>
              <w:jc w:val="left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Цена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  <w:lang w:val="en-US"/>
              </w:rPr>
              <w:t>CENA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денежный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8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поле</w:t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0,11</w:t>
            </w:r>
          </w:p>
        </w:tc>
      </w:tr>
      <w:tr w:rsidR="00AD6D67" w:rsidRPr="005227EB">
        <w:trPr>
          <w:cantSplit/>
        </w:trPr>
        <w:tc>
          <w:tcPr>
            <w:tcW w:w="3664" w:type="dxa"/>
            <w:gridSpan w:val="3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t>Итого</w:t>
            </w:r>
          </w:p>
        </w:tc>
        <w:tc>
          <w:tcPr>
            <w:tcW w:w="1130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fldChar w:fldCharType="begin"/>
            </w:r>
            <w:r w:rsidRPr="00DE51F8">
              <w:rPr>
                <w:i w:val="0"/>
                <w:iCs/>
                <w:sz w:val="24"/>
              </w:rPr>
              <w:instrText xml:space="preserve"> =SUM(ABOVE) </w:instrText>
            </w:r>
            <w:r w:rsidRPr="00DE51F8">
              <w:rPr>
                <w:i w:val="0"/>
                <w:iCs/>
                <w:sz w:val="24"/>
              </w:rPr>
              <w:fldChar w:fldCharType="separate"/>
            </w:r>
            <w:r w:rsidRPr="00DE51F8">
              <w:rPr>
                <w:i w:val="0"/>
                <w:iCs/>
                <w:noProof/>
                <w:sz w:val="24"/>
              </w:rPr>
              <w:t>202</w:t>
            </w:r>
            <w:r w:rsidRPr="00DE51F8">
              <w:rPr>
                <w:i w:val="0"/>
                <w:iCs/>
                <w:sz w:val="24"/>
              </w:rPr>
              <w:fldChar w:fldCharType="end"/>
            </w: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</w:p>
        </w:tc>
        <w:tc>
          <w:tcPr>
            <w:tcW w:w="1131" w:type="dxa"/>
            <w:vAlign w:val="center"/>
          </w:tcPr>
          <w:p w:rsidR="00AD6D67" w:rsidRPr="00DE51F8" w:rsidRDefault="00AD6D67">
            <w:pPr>
              <w:pStyle w:val="a"/>
              <w:rPr>
                <w:i w:val="0"/>
                <w:iCs/>
                <w:sz w:val="24"/>
              </w:rPr>
            </w:pPr>
            <w:r w:rsidRPr="00DE51F8">
              <w:rPr>
                <w:i w:val="0"/>
                <w:iCs/>
                <w:sz w:val="24"/>
              </w:rPr>
              <w:fldChar w:fldCharType="begin"/>
            </w:r>
            <w:r w:rsidRPr="00DE51F8">
              <w:rPr>
                <w:i w:val="0"/>
                <w:iCs/>
                <w:sz w:val="24"/>
              </w:rPr>
              <w:instrText xml:space="preserve"> =SUM(ABOVE) </w:instrText>
            </w:r>
            <w:r w:rsidRPr="00DE51F8">
              <w:rPr>
                <w:i w:val="0"/>
                <w:iCs/>
                <w:sz w:val="24"/>
              </w:rPr>
              <w:fldChar w:fldCharType="separate"/>
            </w:r>
            <w:r w:rsidRPr="00DE51F8">
              <w:rPr>
                <w:i w:val="0"/>
                <w:iCs/>
                <w:noProof/>
                <w:sz w:val="24"/>
              </w:rPr>
              <w:t>1,99</w:t>
            </w:r>
            <w:r w:rsidRPr="00DE51F8">
              <w:rPr>
                <w:i w:val="0"/>
                <w:iCs/>
                <w:sz w:val="24"/>
              </w:rPr>
              <w:fldChar w:fldCharType="end"/>
            </w:r>
          </w:p>
        </w:tc>
      </w:tr>
    </w:tbl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Итак, на перенос информации из одного документа в общую электронную базу данных потребуется в среднем 2 </w:t>
      </w:r>
      <w:r w:rsidRPr="00CB4C3D">
        <w:rPr>
          <w:rFonts w:ascii="Times New Roman" w:hAnsi="Times New Roman"/>
          <w:iCs/>
          <w:sz w:val="24"/>
          <w:lang w:val="ru-RU"/>
        </w:rPr>
        <w:t>мин</w:t>
      </w:r>
      <w:r w:rsidRPr="00CB4C3D">
        <w:rPr>
          <w:rFonts w:ascii="Times New Roman" w:hAnsi="Times New Roman"/>
          <w:sz w:val="24"/>
          <w:lang w:val="ru-RU"/>
        </w:rPr>
        <w:t xml:space="preserve">. </w:t>
      </w:r>
      <w:r w:rsidRPr="00C415DF">
        <w:rPr>
          <w:rFonts w:ascii="Times New Roman" w:hAnsi="Times New Roman"/>
          <w:sz w:val="24"/>
          <w:lang w:val="ru-RU"/>
        </w:rPr>
        <w:t xml:space="preserve">Счет-фактуры поступают в реальном времени. </w:t>
      </w:r>
      <w:r w:rsidRPr="00CB4C3D">
        <w:rPr>
          <w:rFonts w:ascii="Times New Roman" w:hAnsi="Times New Roman"/>
          <w:sz w:val="24"/>
          <w:lang w:val="ru-RU"/>
        </w:rPr>
        <w:t xml:space="preserve">Предположим, что за восьмичасовую рабочую смену в среднем поступает 15 документов, тогда на пополнение базы данных потребуется 30 </w:t>
      </w:r>
      <w:r w:rsidRPr="00CB4C3D">
        <w:rPr>
          <w:rFonts w:ascii="Times New Roman" w:hAnsi="Times New Roman"/>
          <w:iCs/>
          <w:sz w:val="24"/>
          <w:lang w:val="ru-RU"/>
        </w:rPr>
        <w:t>мин</w:t>
      </w:r>
      <w:r w:rsidRPr="00CB4C3D">
        <w:rPr>
          <w:rFonts w:ascii="Times New Roman" w:hAnsi="Times New Roman"/>
          <w:sz w:val="24"/>
          <w:lang w:val="ru-RU"/>
        </w:rPr>
        <w:t xml:space="preserve"> за смену, при условии, что списки содержат полный перечень необходимой информации. Следовательно, нет необходимости содержать штатную единицу для ведения электронной базы. 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 качестве методов контроля при переносе информации во внутримашинную сферу могут быть использованы: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запрет ввода информации для полей с комбинированными списками;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проверка ввода количества символов и цифр в поля заполнения;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определение числового интервала при вводе веса и цены;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вывод общей суммой по счет-фактуре при переходе к следующему документу;</w:t>
      </w:r>
    </w:p>
    <w:p w:rsidR="00AD6D67" w:rsidRPr="00CB4C3D" w:rsidRDefault="00AD6D67" w:rsidP="00DE51F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контроль суммы каждой строки в общей базе данных.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4.2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Выполнить описание одного из документов выбранной предметной области.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Информация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Изучение структурных (составных) единиц информации (СЕИ) – групп взаимосвязанных реквизитов и вложенных в СЕИ – позволяет выделить ассоциативно взаимосвязанные реквизиты, объединенные процессами обработки и использования, установить количественные характеристики вхождения (одиночные, множественные значения реквизитов, массивы значений СЕИ), правильно рассчитать объемы информации.</w:t>
      </w:r>
    </w:p>
    <w:p w:rsidR="00AD6D67" w:rsidRPr="00DE51F8" w:rsidRDefault="00AD6D67">
      <w:pPr>
        <w:pStyle w:val="a1"/>
        <w:rPr>
          <w:sz w:val="24"/>
        </w:rPr>
      </w:pPr>
      <w:r w:rsidRPr="00DE51F8">
        <w:rPr>
          <w:sz w:val="24"/>
        </w:rPr>
        <w:t>Под экземпляром СЕИ понимается некоторая конструкция, в которой каждому входящему в СЕИ реквизиту присвоено отдельное или множественное значение.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описания структуры данных СЕИ используется графический и аналитический способы записи. Рассмотрим пример СЕИ для некоторой абстрактной конструкции (см. рис. 4.4) и для нее составим аналитическую запись.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8041" w:dyaOrig="4861">
          <v:shape id="_x0000_i1040" type="#_x0000_t75" style="width:249pt;height:150.75pt" o:ole="">
            <v:imagedata r:id="rId26" o:title=""/>
          </v:shape>
          <o:OLEObject Type="Embed" ProgID="Paint.Picture" ShapeID="_x0000_i1040" DrawAspect="Content" ObjectID="_1666259940" r:id="rId27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4.4. Структура составной единицы информации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На рис. 4.4 обозначения имеют смысл: </w:t>
      </w:r>
      <w:r w:rsidRPr="00DE51F8">
        <w:rPr>
          <w:rFonts w:ascii="Times New Roman" w:hAnsi="Times New Roman"/>
          <w:iCs/>
          <w:sz w:val="24"/>
        </w:rPr>
        <w:t>S</w:t>
      </w:r>
      <w:r w:rsidRPr="00CB4C3D">
        <w:rPr>
          <w:rFonts w:ascii="Times New Roman" w:hAnsi="Times New Roman"/>
          <w:sz w:val="24"/>
          <w:lang w:val="ru-RU"/>
        </w:rPr>
        <w:t xml:space="preserve"> – структурная единицы информации, представляющая собой массив из </w:t>
      </w:r>
      <w:r w:rsidRPr="00DE51F8">
        <w:rPr>
          <w:rFonts w:ascii="Times New Roman" w:hAnsi="Times New Roman"/>
          <w:iCs/>
          <w:sz w:val="24"/>
        </w:rPr>
        <w:t>m</w:t>
      </w:r>
      <w:r w:rsidRPr="00CB4C3D">
        <w:rPr>
          <w:rFonts w:ascii="Times New Roman" w:hAnsi="Times New Roman"/>
          <w:sz w:val="24"/>
          <w:lang w:val="ru-RU"/>
        </w:rPr>
        <w:t xml:space="preserve"> элементов, каждый элемент массива имеет одинаковую структуру, поэтому рассматривается только один из них; С11, С12, С13 – кортежи (агрегаты), которые имеют индивидуальный состав и организацию, причем С12 – является массивом, состоящий из шести элементов; С21, С22, С23 – агрегаты второго уровня; С32 – агрегат третьего уровня; Р1 – Р10 – атомарные элементы; Р11 – Р15 – атомарные элементы, используемые как элементы массива, входящего в агрегат.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Аналитическая форма записи этой структуры имеет вид:</w:t>
      </w:r>
    </w:p>
    <w:p w:rsidR="00AD6D67" w:rsidRPr="00DE51F8" w:rsidRDefault="00AD6D67">
      <w:pPr>
        <w:pStyle w:val="a"/>
        <w:rPr>
          <w:i w:val="0"/>
          <w:sz w:val="24"/>
          <w:lang w:val="en-US"/>
        </w:rPr>
      </w:pPr>
      <w:r w:rsidRPr="00DE51F8">
        <w:rPr>
          <w:i w:val="0"/>
          <w:sz w:val="24"/>
          <w:lang w:val="en-US"/>
        </w:rPr>
        <w:t xml:space="preserve">S(1:m).(C11.(C21(P1),C22(P2,P3),C23(P4,P5,C31(P6,P7))),C12(1:6).(P11,P12, C32(P13,P14,P15)),C13.(P8,P9,P10)) 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На рис. 4.5 представлена одна из возможных структур единицы информации для счет–фактуры.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5227EB">
        <w:rPr>
          <w:i w:val="0"/>
          <w:noProof/>
          <w:sz w:val="24"/>
        </w:rPr>
        <w:pict>
          <v:shape id="Рисунок 11" o:spid="_x0000_i1041" type="#_x0000_t75" alt="СЕИ счет-фактуры" style="width:341.25pt;height:188.25pt;visibility:visible">
            <v:imagedata r:id="rId28" o:title=""/>
          </v:shape>
        </w:pi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 xml:space="preserve">Рис. 4.5. Структура составной единицы информации для счет–фактуры  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4.3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Записать аналитическую форму для схемы с рис. 4.5.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4.4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Составить графическую и аналитическую форму для СЕИ одного из документов предметной области.  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4.5</w:t>
      </w:r>
      <w:r w:rsidRPr="00DE51F8">
        <w:rPr>
          <w:i w:val="0"/>
          <w:sz w:val="24"/>
          <w:vertAlign w:val="superscript"/>
        </w:rPr>
        <w:t>*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Составить графическую и аналитическую форму для СЕИ всех документов предметной области.  </w:t>
      </w:r>
    </w:p>
    <w:p w:rsidR="00AD6D67" w:rsidRPr="00DE51F8" w:rsidRDefault="00AD6D67">
      <w:pPr>
        <w:pStyle w:val="Heading2"/>
        <w:rPr>
          <w:b/>
          <w:i w:val="0"/>
          <w:sz w:val="24"/>
        </w:rPr>
      </w:pPr>
      <w:r w:rsidRPr="00DE51F8">
        <w:rPr>
          <w:i w:val="0"/>
          <w:sz w:val="24"/>
        </w:rPr>
        <w:br w:type="page"/>
      </w:r>
      <w:bookmarkStart w:id="5" w:name="_Toc56997152"/>
      <w:r w:rsidRPr="00DE51F8">
        <w:rPr>
          <w:b/>
          <w:i w:val="0"/>
          <w:sz w:val="24"/>
        </w:rPr>
        <w:t>Лабораторная работа № 5</w:t>
      </w:r>
      <w:r w:rsidRPr="00DE51F8">
        <w:rPr>
          <w:b/>
          <w:i w:val="0"/>
          <w:sz w:val="24"/>
        </w:rPr>
        <w:br/>
        <w:t>Технологии алгоритмизации решения задачи и декомпозиции на модули</w:t>
      </w:r>
      <w:bookmarkEnd w:id="5"/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Цель работы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Освоить технологию алгоритмизации решения экономических задач, выполнения декомпозиции задачи и отображение этого процесса в схематическом виде.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Информация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CB4C3D">
        <w:rPr>
          <w:rFonts w:ascii="Times New Roman" w:hAnsi="Times New Roman"/>
          <w:sz w:val="24"/>
          <w:lang w:val="ru-RU"/>
        </w:rPr>
        <w:t xml:space="preserve"> Рассмотрим технологию алгоритмизации и декомпозиции на примере задачи о сдаче готовой продукции и отгрузке ее по договорам заказчиков. </w:t>
      </w:r>
      <w:r w:rsidRPr="00DE51F8">
        <w:rPr>
          <w:rFonts w:ascii="Times New Roman" w:hAnsi="Times New Roman"/>
          <w:sz w:val="24"/>
        </w:rPr>
        <w:t>К функциям, которые должны быть реализованы в задаче, относятся:</w:t>
      </w:r>
    </w:p>
    <w:p w:rsidR="00AD6D67" w:rsidRPr="00DE51F8" w:rsidRDefault="00AD6D67" w:rsidP="00DE51F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E51F8">
        <w:rPr>
          <w:rFonts w:ascii="Times New Roman" w:hAnsi="Times New Roman"/>
          <w:sz w:val="24"/>
        </w:rPr>
        <w:t>учет отгрузки готовой продукции;</w:t>
      </w:r>
    </w:p>
    <w:p w:rsidR="00AD6D67" w:rsidRPr="00CB4C3D" w:rsidRDefault="00AD6D67" w:rsidP="00DE51F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учет оплаты заказчиками отгруженной продукции;</w:t>
      </w:r>
    </w:p>
    <w:p w:rsidR="00AD6D67" w:rsidRPr="00CB4C3D" w:rsidRDefault="00AD6D67" w:rsidP="00DE51F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анализ полноты оплаты за отгруженную продукцию.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По мере поступления документов, содержащих сведения об отгрузке и оплате по ней, должен осуществляться ввод этих данных в базу данных, где они должны храниться. Таким образом осуществляется накопление необходимой информации для решения задачи оперативно-учетной информации.</w:t>
      </w:r>
    </w:p>
    <w:p w:rsidR="00AD6D67" w:rsidRPr="00CB4C3D" w:rsidRDefault="00AD6D67">
      <w:pPr>
        <w:rPr>
          <w:rFonts w:ascii="Times New Roman" w:hAnsi="Times New Roman"/>
          <w:sz w:val="24"/>
          <w:szCs w:val="20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При оценке оплаты необходимо обеспечить анализ оплаты по заданному пользо</w:t>
      </w:r>
      <w:r w:rsidRPr="00CB4C3D">
        <w:rPr>
          <w:rFonts w:ascii="Times New Roman" w:hAnsi="Times New Roman"/>
          <w:sz w:val="24"/>
          <w:lang w:val="ru-RU"/>
        </w:rPr>
        <w:softHyphen/>
        <w:t>вателем изделию и получить список всех изделий, не полностью оплаченных за</w:t>
      </w:r>
      <w:r w:rsidRPr="00CB4C3D">
        <w:rPr>
          <w:rFonts w:ascii="Times New Roman" w:hAnsi="Times New Roman"/>
          <w:sz w:val="24"/>
          <w:lang w:val="ru-RU"/>
        </w:rPr>
        <w:softHyphen/>
        <w:t>казчиком. В первом случае надо по запросу пользователя для задаваемого им изделия формировать отчет, содержащий сведения об оплаченной части отгрузки изделия и недооплатах по нему. Для ввода запроса пользователю в диалоге дол</w:t>
      </w:r>
      <w:r w:rsidRPr="00CB4C3D">
        <w:rPr>
          <w:rFonts w:ascii="Times New Roman" w:hAnsi="Times New Roman"/>
          <w:sz w:val="24"/>
          <w:lang w:val="ru-RU"/>
        </w:rPr>
        <w:softHyphen/>
        <w:t>жна быть выведена экранная форма, где он может непосредственно с клавиатуры ввести код изделия. Отчет должен выводиться на экран и принтер. Во втором случае необходимо сформировать список изделий, по которым имеется недооплата. Список должен включать изделия, по которым нет равенства количества от</w:t>
      </w:r>
      <w:r w:rsidRPr="00CB4C3D">
        <w:rPr>
          <w:rFonts w:ascii="Times New Roman" w:hAnsi="Times New Roman"/>
          <w:sz w:val="24"/>
          <w:lang w:val="ru-RU"/>
        </w:rPr>
        <w:softHyphen/>
        <w:t>груженных изделий по товарно-транспортным накладным (ТТН) и количества оплаченных изделий (по всем платежным требованиям (ПТР), соответствующим данной ТТН). Список может содержать данные, показывающие отгрузку и оплату изделий. Список должен выводиться на экран и принтер. Рас</w:t>
      </w:r>
      <w:r w:rsidRPr="00CB4C3D">
        <w:rPr>
          <w:rFonts w:ascii="Times New Roman" w:hAnsi="Times New Roman"/>
          <w:sz w:val="24"/>
          <w:lang w:val="ru-RU"/>
        </w:rPr>
        <w:softHyphen/>
        <w:t>четы в данной задаче должны производиться в натуральном выражении, в соот</w:t>
      </w:r>
      <w:r w:rsidRPr="00CB4C3D">
        <w:rPr>
          <w:rFonts w:ascii="Times New Roman" w:hAnsi="Times New Roman"/>
          <w:sz w:val="24"/>
          <w:lang w:val="ru-RU"/>
        </w:rPr>
        <w:softHyphen/>
        <w:t xml:space="preserve">ветствии с контрольным примером (в шт.). Расчеты производятся за период, в течение которого накапливалась информация. Недооплата рассчитывается как </w:t>
      </w:r>
      <w:r w:rsidRPr="00CB4C3D">
        <w:rPr>
          <w:rFonts w:ascii="Times New Roman" w:hAnsi="Times New Roman"/>
          <w:sz w:val="24"/>
          <w:szCs w:val="20"/>
          <w:lang w:val="ru-RU"/>
        </w:rPr>
        <w:t>разность данных по отгрузке изделия и его оплате.</w:t>
      </w:r>
    </w:p>
    <w:p w:rsidR="00AD6D67" w:rsidRPr="00DE51F8" w:rsidRDefault="00AD6D67">
      <w:pPr>
        <w:pStyle w:val="Heading3"/>
        <w:rPr>
          <w:i w:val="0"/>
          <w:sz w:val="24"/>
        </w:rPr>
      </w:pPr>
      <w:bookmarkStart w:id="6" w:name="_Toc56997153"/>
      <w:r w:rsidRPr="00DE51F8">
        <w:rPr>
          <w:i w:val="0"/>
          <w:noProof/>
          <w:sz w:val="24"/>
        </w:rPr>
        <w:t>5.1.</w:t>
      </w:r>
      <w:r w:rsidRPr="00DE51F8">
        <w:rPr>
          <w:i w:val="0"/>
          <w:sz w:val="24"/>
        </w:rPr>
        <w:t xml:space="preserve"> Разработка технологии ввода и накопления входной информации</w:t>
      </w:r>
      <w:bookmarkEnd w:id="6"/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решения рассматриваемой задачи должен производиться ввод и накопление оперативно-учетной информации об отгрузке изделий по ТТН и об оплате отгру</w:t>
      </w:r>
      <w:r w:rsidRPr="00CB4C3D">
        <w:rPr>
          <w:rFonts w:ascii="Times New Roman" w:hAnsi="Times New Roman"/>
          <w:sz w:val="24"/>
          <w:lang w:val="ru-RU"/>
        </w:rPr>
        <w:softHyphen/>
        <w:t>женных изделий по ПТР.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Справочная информация об изделиях, выпускаемых предприятием, о договорах и заказчиках должна быть ранее загружена в базу данных в процессе решения дру</w:t>
      </w:r>
      <w:r w:rsidRPr="00CB4C3D">
        <w:rPr>
          <w:rFonts w:ascii="Times New Roman" w:hAnsi="Times New Roman"/>
          <w:sz w:val="24"/>
          <w:lang w:val="ru-RU"/>
        </w:rPr>
        <w:softHyphen/>
        <w:t>гих задач данной предметной области с соответствующих документов — «Спра</w:t>
      </w:r>
      <w:r w:rsidRPr="00CB4C3D">
        <w:rPr>
          <w:rFonts w:ascii="Times New Roman" w:hAnsi="Times New Roman"/>
          <w:sz w:val="24"/>
          <w:lang w:val="ru-RU"/>
        </w:rPr>
        <w:softHyphen/>
        <w:t>вочника готовых изделий» и «Договора».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 соответствии с этим технология ввода входной информации и решение поставленной задачи с помощью базы данных приведена на рис. 5.1.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9854" w:dyaOrig="5399">
          <v:shape id="_x0000_i1042" type="#_x0000_t75" style="width:310.5pt;height:170.25pt" o:ole="">
            <v:imagedata r:id="rId29" o:title=""/>
          </v:shape>
          <o:OLEObject Type="Embed" ProgID="Paint.Picture" ShapeID="_x0000_i1042" DrawAspect="Content" ObjectID="_1666259941" r:id="rId30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 xml:space="preserve">Рис. 5.1. Технологическая схема ввода информации и </w:t>
      </w:r>
      <w:r w:rsidRPr="00DE51F8">
        <w:rPr>
          <w:i w:val="0"/>
          <w:sz w:val="24"/>
        </w:rPr>
        <w:br/>
        <w:t>решения задачи оценки оплаты</w:t>
      </w:r>
      <w:r w:rsidRPr="00DE51F8">
        <w:rPr>
          <w:rStyle w:val="FootnoteReference"/>
          <w:i w:val="0"/>
          <w:sz w:val="24"/>
        </w:rPr>
        <w:footnoteReference w:id="3"/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На рис. 5.2 показаны источники данных – входные документы ТТН и ПТР для создания записей таблиц с оперативной (учетной информацией базы данных. Здесь также указан перечень загружаемых полей, которые необходимы для решения рассматриваемой задачи.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6901" w:dyaOrig="4771">
          <v:shape id="_x0000_i1043" type="#_x0000_t75" style="width:258.75pt;height:179.25pt" o:ole="">
            <v:imagedata r:id="rId31" o:title=""/>
          </v:shape>
          <o:OLEObject Type="Embed" ProgID="Paint.Picture" ShapeID="_x0000_i1043" DrawAspect="Content" ObjectID="_1666259942" r:id="rId32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 xml:space="preserve">Рис. 5.2. Источники загрузки таблиц базы данных по отгрузке и </w:t>
      </w:r>
      <w:r w:rsidRPr="00DE51F8">
        <w:rPr>
          <w:i w:val="0"/>
          <w:sz w:val="24"/>
        </w:rPr>
        <w:br/>
        <w:t>оплате изделий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На рис. 5.2 использованы обозначения: </w:t>
      </w:r>
      <w:r w:rsidRPr="00DE51F8">
        <w:rPr>
          <w:rFonts w:ascii="Times New Roman" w:hAnsi="Times New Roman"/>
          <w:sz w:val="24"/>
        </w:rPr>
        <w:t>TTN</w:t>
      </w:r>
      <w:r w:rsidRPr="00CB4C3D">
        <w:rPr>
          <w:rFonts w:ascii="Times New Roman" w:hAnsi="Times New Roman"/>
          <w:sz w:val="24"/>
          <w:lang w:val="ru-RU"/>
        </w:rPr>
        <w:t xml:space="preserve"> – список товарно-транспортных накладных; </w:t>
      </w:r>
      <w:r w:rsidRPr="00DE51F8">
        <w:rPr>
          <w:rFonts w:ascii="Times New Roman" w:hAnsi="Times New Roman"/>
          <w:sz w:val="24"/>
        </w:rPr>
        <w:t>CTTN</w:t>
      </w:r>
      <w:r w:rsidRPr="00CB4C3D">
        <w:rPr>
          <w:rFonts w:ascii="Times New Roman" w:hAnsi="Times New Roman"/>
          <w:sz w:val="24"/>
          <w:lang w:val="ru-RU"/>
        </w:rPr>
        <w:t xml:space="preserve"> – таблица спецификации по накладным; </w:t>
      </w:r>
      <w:r w:rsidRPr="00DE51F8">
        <w:rPr>
          <w:rFonts w:ascii="Times New Roman" w:hAnsi="Times New Roman"/>
          <w:sz w:val="24"/>
        </w:rPr>
        <w:t>PTR</w:t>
      </w:r>
      <w:r w:rsidRPr="00CB4C3D">
        <w:rPr>
          <w:rFonts w:ascii="Times New Roman" w:hAnsi="Times New Roman"/>
          <w:sz w:val="24"/>
          <w:lang w:val="ru-RU"/>
        </w:rPr>
        <w:t xml:space="preserve"> – список платежных поручений; </w:t>
      </w:r>
      <w:r w:rsidRPr="00DE51F8">
        <w:rPr>
          <w:rFonts w:ascii="Times New Roman" w:hAnsi="Times New Roman"/>
          <w:sz w:val="24"/>
        </w:rPr>
        <w:t>CPTR</w:t>
      </w:r>
      <w:r w:rsidRPr="00CB4C3D">
        <w:rPr>
          <w:rFonts w:ascii="Times New Roman" w:hAnsi="Times New Roman"/>
          <w:sz w:val="24"/>
          <w:lang w:val="ru-RU"/>
        </w:rPr>
        <w:t xml:space="preserve"> – таблица спецификации по платежным поручениям.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5.1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Выполнить построение технологической схемы ввода информации и загрузки таблиц базы данных по выбранной предметной области.</w:t>
      </w:r>
    </w:p>
    <w:p w:rsidR="00AD6D67" w:rsidRPr="00DE51F8" w:rsidRDefault="00AD6D67">
      <w:pPr>
        <w:pStyle w:val="Heading3"/>
        <w:rPr>
          <w:i w:val="0"/>
          <w:sz w:val="24"/>
        </w:rPr>
      </w:pPr>
      <w:bookmarkStart w:id="7" w:name="_Toc56997154"/>
      <w:r w:rsidRPr="00DE51F8">
        <w:rPr>
          <w:i w:val="0"/>
          <w:sz w:val="24"/>
        </w:rPr>
        <w:t>5.2. Обобщенный алгоритм решения задачи и его декомпозиция</w:t>
      </w:r>
      <w:bookmarkEnd w:id="7"/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Алгоритм решаемой задачи должен обеспечить определение недооплаты по изде</w:t>
      </w:r>
      <w:r w:rsidRPr="00CB4C3D">
        <w:rPr>
          <w:rFonts w:ascii="Times New Roman" w:hAnsi="Times New Roman"/>
          <w:sz w:val="24"/>
          <w:lang w:val="ru-RU"/>
        </w:rPr>
        <w:softHyphen/>
        <w:t>лию. Недооплата имеет место, если для некоторого ТТН либо отсутствуют ПТР, либо по всем соответствующим ПТР суммарное количество оплаченной продук</w:t>
      </w:r>
      <w:r w:rsidRPr="00CB4C3D">
        <w:rPr>
          <w:rFonts w:ascii="Times New Roman" w:hAnsi="Times New Roman"/>
          <w:sz w:val="24"/>
          <w:lang w:val="ru-RU"/>
        </w:rPr>
        <w:softHyphen/>
        <w:t>ции меньше количества отгруженной продукции.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выявления недооплаты по конкретному изделию необходимо отобрать все ТТН, ПТР по которым не поступало, а также отобрать все ТТН, по которым есть соответствующие ПТР, что свидетельствует о получении заказчиком отгружен</w:t>
      </w:r>
      <w:r w:rsidRPr="00CB4C3D">
        <w:rPr>
          <w:rFonts w:ascii="Times New Roman" w:hAnsi="Times New Roman"/>
          <w:sz w:val="24"/>
          <w:lang w:val="ru-RU"/>
        </w:rPr>
        <w:softHyphen/>
        <w:t xml:space="preserve">ной продукции. Из полученного множества ТТН отобрать данные об отгрузке </w:t>
      </w:r>
      <w:r w:rsidRPr="00CB4C3D">
        <w:rPr>
          <w:rFonts w:ascii="Times New Roman" w:hAnsi="Times New Roman"/>
          <w:iCs/>
          <w:sz w:val="24"/>
          <w:lang w:val="ru-RU"/>
        </w:rPr>
        <w:t>заданного</w:t>
      </w:r>
      <w:r w:rsidRPr="00CB4C3D">
        <w:rPr>
          <w:rFonts w:ascii="Times New Roman" w:hAnsi="Times New Roman"/>
          <w:sz w:val="24"/>
          <w:lang w:val="ru-RU"/>
        </w:rPr>
        <w:t xml:space="preserve"> изделия и, если по каким-либо ТТН отгружено больше, чем оплачено, то оценить недооплату.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 рассматриваемой задаче необходимо для заданного изделия выдать отчет с данными анализа оплаты и получить список всех изделий, по которым имеется недооплата. Поэтому задача может быть разделена на две подзадачи, в каждой из которых формируется свой выходной документ: «Отчет» и «Список» (см. рис. 5.3).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6029" w:dyaOrig="2115">
          <v:shape id="_x0000_i1044" type="#_x0000_t75" style="width:238.5pt;height:83.25pt" o:ole="">
            <v:imagedata r:id="rId33" o:title=""/>
          </v:shape>
          <o:OLEObject Type="Embed" ProgID="Paint.Picture" ShapeID="_x0000_i1044" DrawAspect="Content" ObjectID="_1666259943" r:id="rId34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5.3. Декомпозиция задачи анализа оплаты на две подзадачи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Функционально-технологические схемы подзадач получения отчета по заданно</w:t>
      </w:r>
      <w:r w:rsidRPr="00CB4C3D">
        <w:rPr>
          <w:rFonts w:ascii="Times New Roman" w:hAnsi="Times New Roman"/>
          <w:sz w:val="24"/>
          <w:lang w:val="ru-RU"/>
        </w:rPr>
        <w:softHyphen/>
        <w:t>му товару об оплаченной части продукции и недооплате и получения списка изде</w:t>
      </w:r>
      <w:r w:rsidRPr="00CB4C3D">
        <w:rPr>
          <w:rFonts w:ascii="Times New Roman" w:hAnsi="Times New Roman"/>
          <w:sz w:val="24"/>
          <w:lang w:val="ru-RU"/>
        </w:rPr>
        <w:softHyphen/>
        <w:t>лий, по которым имеется недооплата, приведены ниже.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получения отчета с оценкой оплат по заданному изделию необходима входная информация из таблиц базы данных и ввод заданного изде</w:t>
      </w:r>
      <w:r w:rsidRPr="00CB4C3D">
        <w:rPr>
          <w:rFonts w:ascii="Times New Roman" w:hAnsi="Times New Roman"/>
          <w:sz w:val="24"/>
          <w:lang w:val="ru-RU"/>
        </w:rPr>
        <w:softHyphen/>
        <w:t>лия</w:t>
      </w:r>
      <w:r w:rsidRPr="00CB4C3D">
        <w:rPr>
          <w:rFonts w:ascii="Times New Roman" w:hAnsi="Times New Roman"/>
          <w:b/>
          <w:bCs/>
          <w:sz w:val="24"/>
          <w:lang w:val="ru-RU"/>
        </w:rPr>
        <w:t xml:space="preserve"> </w:t>
      </w:r>
      <w:r w:rsidRPr="00CB4C3D">
        <w:rPr>
          <w:rFonts w:ascii="Times New Roman" w:hAnsi="Times New Roman"/>
          <w:sz w:val="24"/>
          <w:lang w:val="ru-RU"/>
        </w:rPr>
        <w:t>в соответствии со схемой, приведенной на рис. 5.4.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Подзадача получения отчета может быть разбита на несколько основных этапов – модулей, реализуемых средствами СУБД (запросы и отчеты). Блок-схема алгоритма решения первой подзадачи (назовем ее А1) приведена на рис.</w:t>
      </w:r>
      <w:r w:rsidRPr="00DE51F8">
        <w:rPr>
          <w:rFonts w:ascii="Times New Roman" w:hAnsi="Times New Roman"/>
          <w:sz w:val="24"/>
        </w:rPr>
        <w:t> </w:t>
      </w:r>
      <w:r w:rsidRPr="00CB4C3D">
        <w:rPr>
          <w:rFonts w:ascii="Times New Roman" w:hAnsi="Times New Roman"/>
          <w:sz w:val="24"/>
          <w:lang w:val="ru-RU"/>
        </w:rPr>
        <w:t xml:space="preserve">5.5. 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7469" w:dyaOrig="4034">
          <v:shape id="_x0000_i1045" type="#_x0000_t75" style="width:269.25pt;height:145.5pt" o:ole="">
            <v:imagedata r:id="rId35" o:title=""/>
          </v:shape>
          <o:OLEObject Type="Embed" ProgID="Paint.Picture" ShapeID="_x0000_i1045" DrawAspect="Content" ObjectID="_1666259944" r:id="rId36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5.4. Обобщенная функционально-технологическая схема первой подзадачи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6134" w:dyaOrig="5039">
          <v:shape id="_x0000_i1046" type="#_x0000_t75" style="width:245.25pt;height:201.75pt" o:ole="">
            <v:imagedata r:id="rId37" o:title=""/>
          </v:shape>
          <o:OLEObject Type="Embed" ProgID="Paint.Picture" ShapeID="_x0000_i1046" DrawAspect="Content" ObjectID="_1666259945" r:id="rId38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5.5. Блок-схема решения подзадачи А1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получения списка недооплаченных изделий необходима входная информация из таблиц базы данных в соответствии со схемой приведенной на рис. 5.6.</w:t>
      </w:r>
    </w:p>
    <w:p w:rsidR="00AD6D67" w:rsidRPr="00DE51F8" w:rsidRDefault="00AD6D67">
      <w:pPr>
        <w:rPr>
          <w:rFonts w:ascii="Times New Roman" w:hAnsi="Times New Roman"/>
          <w:sz w:val="24"/>
        </w:rPr>
      </w:pPr>
      <w:r w:rsidRPr="00CB4C3D">
        <w:rPr>
          <w:rFonts w:ascii="Times New Roman" w:hAnsi="Times New Roman"/>
          <w:sz w:val="24"/>
          <w:lang w:val="ru-RU"/>
        </w:rPr>
        <w:t xml:space="preserve">Подзадача получения списка изделий может быть разбита на несколько основных этапов – модулей, реализуемых средствами СУБД (запросы и отчеты). </w:t>
      </w:r>
      <w:r w:rsidRPr="00DE51F8">
        <w:rPr>
          <w:rFonts w:ascii="Times New Roman" w:hAnsi="Times New Roman"/>
          <w:sz w:val="24"/>
        </w:rPr>
        <w:t>Блок-схема алгоритма решения подзадачи А2 приведена на рис. 5.7.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7381" w:dyaOrig="4501">
          <v:shape id="_x0000_i1047" type="#_x0000_t75" style="width:269.25pt;height:164.25pt" o:ole="">
            <v:imagedata r:id="rId39" o:title=""/>
          </v:shape>
          <o:OLEObject Type="Embed" ProgID="Paint.Picture" ShapeID="_x0000_i1047" DrawAspect="Content" ObjectID="_1666259946" r:id="rId40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 xml:space="preserve">Рис. 5.6.  Обобщенная функционально-технологическая схема </w:t>
      </w:r>
      <w:r w:rsidRPr="00DE51F8">
        <w:rPr>
          <w:i w:val="0"/>
          <w:sz w:val="24"/>
        </w:rPr>
        <w:br/>
        <w:t>второй подзадачи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5339" w:dyaOrig="4259">
          <v:shape id="_x0000_i1048" type="#_x0000_t75" style="width:221.25pt;height:177pt" o:ole="">
            <v:imagedata r:id="rId41" o:title=""/>
          </v:shape>
          <o:OLEObject Type="Embed" ProgID="Paint.Picture" ShapeID="_x0000_i1048" DrawAspect="Content" ObjectID="_1666259947" r:id="rId42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5.7. Блок-схема решения подзадачи А2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5.2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Выполнить декомпозицию исходной задачи на подзадачи.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5.3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одной из подзадач выполнить построение обобщенной технологической схемы.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5.4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Для одной из подзадач выполнить разбиение на модули и изобразить ее решение в виде блок-схемы.</w:t>
      </w:r>
    </w:p>
    <w:p w:rsidR="00AD6D67" w:rsidRPr="00DE51F8" w:rsidRDefault="00AD6D67">
      <w:pPr>
        <w:pStyle w:val="Heading3"/>
        <w:rPr>
          <w:i w:val="0"/>
          <w:sz w:val="24"/>
        </w:rPr>
      </w:pPr>
      <w:bookmarkStart w:id="8" w:name="_Toc56997155"/>
      <w:r w:rsidRPr="00DE51F8">
        <w:rPr>
          <w:i w:val="0"/>
          <w:sz w:val="24"/>
        </w:rPr>
        <w:t>5.3. Алгоритмы реализации отдельных модулей</w:t>
      </w:r>
      <w:bookmarkEnd w:id="8"/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Рассмотрим алгоритмы модулей подзадачи А1 формирования отчета с оценкой оплаты для заданного изделия (рис. 5.8).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8999" w:dyaOrig="2340">
          <v:shape id="_x0000_i1049" type="#_x0000_t75" style="width:342pt;height:87.75pt" o:ole="">
            <v:imagedata r:id="rId43" o:title=""/>
          </v:shape>
          <o:OLEObject Type="Embed" ProgID="Paint.Picture" ShapeID="_x0000_i1049" DrawAspect="Content" ObjectID="_1666259948" r:id="rId44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5.8. Функционально-технологическая схема модуля А1.1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Словесный алгоритм модуля А1.1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1. Соединить таблицы </w:t>
      </w:r>
      <w:r w:rsidRPr="00DE51F8">
        <w:rPr>
          <w:rFonts w:ascii="Times New Roman" w:hAnsi="Times New Roman"/>
          <w:sz w:val="24"/>
        </w:rPr>
        <w:t>PTR</w:t>
      </w:r>
      <w:r w:rsidRPr="00CB4C3D">
        <w:rPr>
          <w:rFonts w:ascii="Times New Roman" w:hAnsi="Times New Roman"/>
          <w:sz w:val="24"/>
          <w:lang w:val="ru-RU"/>
        </w:rPr>
        <w:t xml:space="preserve"> и </w:t>
      </w:r>
      <w:r w:rsidRPr="00DE51F8">
        <w:rPr>
          <w:rFonts w:ascii="Times New Roman" w:hAnsi="Times New Roman"/>
          <w:sz w:val="24"/>
        </w:rPr>
        <w:t>CPTR</w:t>
      </w:r>
      <w:r w:rsidRPr="00CB4C3D">
        <w:rPr>
          <w:rFonts w:ascii="Times New Roman" w:hAnsi="Times New Roman"/>
          <w:sz w:val="24"/>
          <w:lang w:val="ru-RU"/>
        </w:rPr>
        <w:t xml:space="preserve"> по полям номер </w:t>
      </w:r>
      <w:r w:rsidRPr="00DE51F8">
        <w:rPr>
          <w:rFonts w:ascii="Times New Roman" w:hAnsi="Times New Roman"/>
          <w:sz w:val="24"/>
        </w:rPr>
        <w:t>PTR</w:t>
      </w:r>
      <w:r w:rsidRPr="00CB4C3D">
        <w:rPr>
          <w:rFonts w:ascii="Times New Roman" w:hAnsi="Times New Roman"/>
          <w:sz w:val="24"/>
          <w:lang w:val="ru-RU"/>
        </w:rPr>
        <w:t xml:space="preserve"> и код заказа, так как эти поля образу</w:t>
      </w:r>
      <w:r w:rsidRPr="00CB4C3D">
        <w:rPr>
          <w:rFonts w:ascii="Times New Roman" w:hAnsi="Times New Roman"/>
          <w:sz w:val="24"/>
          <w:lang w:val="ru-RU"/>
        </w:rPr>
        <w:softHyphen/>
        <w:t>ют уникальный составной ключ таблицы ПТР, главной в этой связи.</w:t>
      </w:r>
    </w:p>
    <w:p w:rsidR="00AD6D67" w:rsidRPr="00CB4C3D" w:rsidRDefault="00AD6D67">
      <w:pPr>
        <w:rPr>
          <w:rFonts w:ascii="Times New Roman" w:hAnsi="Times New Roman"/>
          <w:sz w:val="24"/>
          <w:szCs w:val="20"/>
          <w:lang w:val="ru-RU"/>
        </w:rPr>
      </w:pPr>
      <w:r w:rsidRPr="00CB4C3D">
        <w:rPr>
          <w:rFonts w:ascii="Times New Roman" w:hAnsi="Times New Roman"/>
          <w:sz w:val="24"/>
          <w:szCs w:val="20"/>
          <w:lang w:val="ru-RU"/>
        </w:rPr>
        <w:t>2. Результат соединения поместить в новую промежуточную таблицу (</w:t>
      </w:r>
      <w:r w:rsidRPr="00DE51F8">
        <w:rPr>
          <w:rFonts w:ascii="Times New Roman" w:hAnsi="Times New Roman"/>
          <w:sz w:val="24"/>
          <w:szCs w:val="20"/>
        </w:rPr>
        <w:t>Tab</w:t>
      </w:r>
      <w:r w:rsidRPr="00CB4C3D">
        <w:rPr>
          <w:rFonts w:ascii="Times New Roman" w:hAnsi="Times New Roman"/>
          <w:sz w:val="24"/>
          <w:szCs w:val="20"/>
          <w:lang w:val="ru-RU"/>
        </w:rPr>
        <w:t>1). Каж</w:t>
      </w:r>
      <w:r w:rsidRPr="00CB4C3D">
        <w:rPr>
          <w:rFonts w:ascii="Times New Roman" w:hAnsi="Times New Roman"/>
          <w:sz w:val="24"/>
          <w:szCs w:val="20"/>
          <w:lang w:val="ru-RU"/>
        </w:rPr>
        <w:softHyphen/>
        <w:t>дая запись промежуточной таблицы (</w:t>
      </w:r>
      <w:r w:rsidRPr="00DE51F8">
        <w:rPr>
          <w:rFonts w:ascii="Times New Roman" w:hAnsi="Times New Roman"/>
          <w:sz w:val="24"/>
          <w:szCs w:val="20"/>
        </w:rPr>
        <w:t>Tab</w:t>
      </w:r>
      <w:r w:rsidRPr="00CB4C3D">
        <w:rPr>
          <w:rFonts w:ascii="Times New Roman" w:hAnsi="Times New Roman"/>
          <w:sz w:val="24"/>
          <w:szCs w:val="20"/>
          <w:lang w:val="ru-RU"/>
        </w:rPr>
        <w:t xml:space="preserve">1) будет образована соединением одной записи из таблицы </w:t>
      </w:r>
      <w:r w:rsidRPr="00DE51F8">
        <w:rPr>
          <w:rFonts w:ascii="Times New Roman" w:hAnsi="Times New Roman"/>
          <w:sz w:val="24"/>
          <w:szCs w:val="20"/>
        </w:rPr>
        <w:t>CPTR</w:t>
      </w:r>
      <w:r w:rsidRPr="00CB4C3D">
        <w:rPr>
          <w:rFonts w:ascii="Times New Roman" w:hAnsi="Times New Roman"/>
          <w:sz w:val="24"/>
          <w:szCs w:val="20"/>
          <w:lang w:val="ru-RU"/>
        </w:rPr>
        <w:t xml:space="preserve"> с записью из таблицы </w:t>
      </w:r>
      <w:r w:rsidRPr="00DE51F8">
        <w:rPr>
          <w:rFonts w:ascii="Times New Roman" w:hAnsi="Times New Roman"/>
          <w:sz w:val="24"/>
          <w:szCs w:val="20"/>
        </w:rPr>
        <w:t>PTR</w:t>
      </w:r>
      <w:r w:rsidRPr="00CB4C3D">
        <w:rPr>
          <w:rFonts w:ascii="Times New Roman" w:hAnsi="Times New Roman"/>
          <w:sz w:val="24"/>
          <w:szCs w:val="20"/>
          <w:lang w:val="ru-RU"/>
        </w:rPr>
        <w:t xml:space="preserve"> с одинаковым значением  номера </w:t>
      </w:r>
      <w:r w:rsidRPr="00DE51F8">
        <w:rPr>
          <w:rFonts w:ascii="Times New Roman" w:hAnsi="Times New Roman"/>
          <w:sz w:val="24"/>
          <w:szCs w:val="20"/>
        </w:rPr>
        <w:t>PTR</w:t>
      </w:r>
      <w:r w:rsidRPr="00CB4C3D">
        <w:rPr>
          <w:rFonts w:ascii="Times New Roman" w:hAnsi="Times New Roman"/>
          <w:sz w:val="24"/>
          <w:szCs w:val="20"/>
          <w:lang w:val="ru-RU"/>
        </w:rPr>
        <w:t xml:space="preserve"> и кода заказа. В структуру этой таблицы включить поля  номер </w:t>
      </w:r>
      <w:r w:rsidRPr="00DE51F8">
        <w:rPr>
          <w:rFonts w:ascii="Times New Roman" w:hAnsi="Times New Roman"/>
          <w:sz w:val="24"/>
          <w:szCs w:val="20"/>
        </w:rPr>
        <w:t>PTR</w:t>
      </w:r>
      <w:r w:rsidRPr="00CB4C3D">
        <w:rPr>
          <w:rFonts w:ascii="Times New Roman" w:hAnsi="Times New Roman"/>
          <w:sz w:val="24"/>
          <w:szCs w:val="20"/>
          <w:lang w:val="ru-RU"/>
        </w:rPr>
        <w:t xml:space="preserve">, код заказа, вод изделия, количество заказанного из таблицы </w:t>
      </w:r>
      <w:r w:rsidRPr="00DE51F8">
        <w:rPr>
          <w:rFonts w:ascii="Times New Roman" w:hAnsi="Times New Roman"/>
          <w:sz w:val="24"/>
          <w:szCs w:val="20"/>
        </w:rPr>
        <w:t>CPTR</w:t>
      </w:r>
      <w:r w:rsidRPr="00CB4C3D">
        <w:rPr>
          <w:rFonts w:ascii="Times New Roman" w:hAnsi="Times New Roman"/>
          <w:sz w:val="24"/>
          <w:szCs w:val="20"/>
          <w:lang w:val="ru-RU"/>
        </w:rPr>
        <w:t xml:space="preserve">, а также номер </w:t>
      </w:r>
      <w:r w:rsidRPr="00DE51F8">
        <w:rPr>
          <w:rFonts w:ascii="Times New Roman" w:hAnsi="Times New Roman"/>
          <w:sz w:val="24"/>
          <w:szCs w:val="20"/>
        </w:rPr>
        <w:t>TTN</w:t>
      </w:r>
      <w:r w:rsidRPr="00CB4C3D">
        <w:rPr>
          <w:rFonts w:ascii="Times New Roman" w:hAnsi="Times New Roman"/>
          <w:sz w:val="24"/>
          <w:szCs w:val="20"/>
          <w:lang w:val="ru-RU"/>
        </w:rPr>
        <w:t xml:space="preserve"> из таблицы </w:t>
      </w:r>
      <w:r w:rsidRPr="00DE51F8">
        <w:rPr>
          <w:rFonts w:ascii="Times New Roman" w:hAnsi="Times New Roman"/>
          <w:sz w:val="24"/>
          <w:szCs w:val="20"/>
        </w:rPr>
        <w:t>PTR</w:t>
      </w:r>
      <w:r w:rsidRPr="00CB4C3D">
        <w:rPr>
          <w:rFonts w:ascii="Times New Roman" w:hAnsi="Times New Roman"/>
          <w:sz w:val="24"/>
          <w:szCs w:val="20"/>
          <w:lang w:val="ru-RU"/>
        </w:rPr>
        <w:t>. Сохранить промежуточную таблицу (</w:t>
      </w:r>
      <w:r w:rsidRPr="00DE51F8">
        <w:rPr>
          <w:rFonts w:ascii="Times New Roman" w:hAnsi="Times New Roman"/>
          <w:sz w:val="24"/>
          <w:szCs w:val="20"/>
        </w:rPr>
        <w:t>Tab</w:t>
      </w:r>
      <w:r w:rsidRPr="00CB4C3D">
        <w:rPr>
          <w:rFonts w:ascii="Times New Roman" w:hAnsi="Times New Roman"/>
          <w:sz w:val="24"/>
          <w:szCs w:val="20"/>
          <w:lang w:val="ru-RU"/>
        </w:rPr>
        <w:t xml:space="preserve">1) для использования в модуле А1.3 данной подзадачи. </w:t>
      </w:r>
    </w:p>
    <w:p w:rsidR="00AD6D67" w:rsidRPr="00CB4C3D" w:rsidRDefault="00AD6D67">
      <w:pPr>
        <w:rPr>
          <w:rFonts w:ascii="Times New Roman" w:hAnsi="Times New Roman"/>
          <w:sz w:val="24"/>
          <w:szCs w:val="20"/>
          <w:lang w:val="ru-RU"/>
        </w:rPr>
      </w:pPr>
      <w:r w:rsidRPr="00CB4C3D">
        <w:rPr>
          <w:rFonts w:ascii="Times New Roman" w:hAnsi="Times New Roman"/>
          <w:sz w:val="24"/>
          <w:szCs w:val="20"/>
          <w:lang w:val="ru-RU"/>
        </w:rPr>
        <w:t>Функционально-технологическая схема модуля А1.2 приведена на рис.</w:t>
      </w:r>
      <w:r w:rsidRPr="00DE51F8">
        <w:rPr>
          <w:rFonts w:ascii="Times New Roman" w:hAnsi="Times New Roman"/>
          <w:sz w:val="24"/>
          <w:szCs w:val="20"/>
        </w:rPr>
        <w:t> </w:t>
      </w:r>
      <w:r w:rsidRPr="00CB4C3D">
        <w:rPr>
          <w:rFonts w:ascii="Times New Roman" w:hAnsi="Times New Roman"/>
          <w:sz w:val="24"/>
          <w:szCs w:val="20"/>
          <w:lang w:val="ru-RU"/>
        </w:rPr>
        <w:t>5.9.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7859" w:dyaOrig="3360">
          <v:shape id="_x0000_i1050" type="#_x0000_t75" style="width:342pt;height:146.25pt" o:ole="">
            <v:imagedata r:id="rId45" o:title=""/>
          </v:shape>
          <o:OLEObject Type="Embed" ProgID="Paint.Picture" ShapeID="_x0000_i1050" DrawAspect="Content" ObjectID="_1666259949" r:id="rId46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5.9. Функционально-технологическая схема модуля А1.2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Словесный алгоритм модуля А1.2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1. Ввести заданный код изделия с клавиатуры.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2. Отобрать записи из таблицы </w:t>
      </w:r>
      <w:r w:rsidRPr="00DE51F8">
        <w:rPr>
          <w:rFonts w:ascii="Times New Roman" w:hAnsi="Times New Roman"/>
          <w:sz w:val="24"/>
        </w:rPr>
        <w:t>CTTN</w:t>
      </w:r>
      <w:r w:rsidRPr="00CB4C3D">
        <w:rPr>
          <w:rFonts w:ascii="Times New Roman" w:hAnsi="Times New Roman"/>
          <w:sz w:val="24"/>
          <w:lang w:val="ru-RU"/>
        </w:rPr>
        <w:t xml:space="preserve"> с кодом изделия , соответствующие заданному коду товара, и соединить их с записями </w:t>
      </w:r>
      <w:r w:rsidRPr="00DE51F8">
        <w:rPr>
          <w:rFonts w:ascii="Times New Roman" w:hAnsi="Times New Roman"/>
          <w:sz w:val="24"/>
        </w:rPr>
        <w:t>TTN</w:t>
      </w:r>
      <w:r w:rsidRPr="00CB4C3D">
        <w:rPr>
          <w:rFonts w:ascii="Times New Roman" w:hAnsi="Times New Roman"/>
          <w:sz w:val="24"/>
          <w:lang w:val="ru-RU"/>
        </w:rPr>
        <w:t xml:space="preserve"> по ключевому полю номер </w:t>
      </w:r>
      <w:r w:rsidRPr="00DE51F8">
        <w:rPr>
          <w:rFonts w:ascii="Times New Roman" w:hAnsi="Times New Roman"/>
          <w:sz w:val="24"/>
        </w:rPr>
        <w:t>TTN</w:t>
      </w:r>
      <w:r w:rsidRPr="00CB4C3D">
        <w:rPr>
          <w:rFonts w:ascii="Times New Roman" w:hAnsi="Times New Roman"/>
          <w:sz w:val="24"/>
          <w:lang w:val="ru-RU"/>
        </w:rPr>
        <w:t>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3. Включить отобранные записи в результирующую временную таблицу (</w:t>
      </w:r>
      <w:r w:rsidRPr="00DE51F8">
        <w:rPr>
          <w:rFonts w:ascii="Times New Roman" w:hAnsi="Times New Roman"/>
          <w:sz w:val="24"/>
        </w:rPr>
        <w:t>Vrem</w:t>
      </w:r>
      <w:r w:rsidRPr="00CB4C3D">
        <w:rPr>
          <w:rFonts w:ascii="Times New Roman" w:hAnsi="Times New Roman"/>
          <w:sz w:val="24"/>
          <w:lang w:val="ru-RU"/>
        </w:rPr>
        <w:t xml:space="preserve">), которая должна содержать поля номер </w:t>
      </w:r>
      <w:r w:rsidRPr="00DE51F8">
        <w:rPr>
          <w:rFonts w:ascii="Times New Roman" w:hAnsi="Times New Roman"/>
          <w:sz w:val="24"/>
        </w:rPr>
        <w:t>TTN</w:t>
      </w:r>
      <w:r w:rsidRPr="00CB4C3D">
        <w:rPr>
          <w:rFonts w:ascii="Times New Roman" w:hAnsi="Times New Roman"/>
          <w:sz w:val="24"/>
          <w:lang w:val="ru-RU"/>
        </w:rPr>
        <w:t xml:space="preserve">, код изделия, Отгружено из таблицы </w:t>
      </w:r>
      <w:r w:rsidRPr="00DE51F8">
        <w:rPr>
          <w:rFonts w:ascii="Times New Roman" w:hAnsi="Times New Roman"/>
          <w:sz w:val="24"/>
        </w:rPr>
        <w:t>CTTN</w:t>
      </w:r>
      <w:r w:rsidRPr="00CB4C3D">
        <w:rPr>
          <w:rFonts w:ascii="Times New Roman" w:hAnsi="Times New Roman"/>
          <w:sz w:val="24"/>
          <w:lang w:val="ru-RU"/>
        </w:rPr>
        <w:t xml:space="preserve"> и код заказа, дата отгрузки из таблицы </w:t>
      </w:r>
      <w:r w:rsidRPr="00DE51F8">
        <w:rPr>
          <w:rFonts w:ascii="Times New Roman" w:hAnsi="Times New Roman"/>
          <w:sz w:val="24"/>
        </w:rPr>
        <w:t>TTN</w:t>
      </w:r>
      <w:r w:rsidRPr="00CB4C3D">
        <w:rPr>
          <w:rFonts w:ascii="Times New Roman" w:hAnsi="Times New Roman"/>
          <w:sz w:val="24"/>
          <w:lang w:val="ru-RU"/>
        </w:rPr>
        <w:t>. В поле Отгружено включить данные из поля количество отгруженного.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Временная таблица (</w:t>
      </w:r>
      <w:r w:rsidRPr="00DE51F8">
        <w:rPr>
          <w:rFonts w:ascii="Times New Roman" w:hAnsi="Times New Roman"/>
          <w:sz w:val="24"/>
        </w:rPr>
        <w:t>Vrem</w:t>
      </w:r>
      <w:r w:rsidRPr="00CB4C3D">
        <w:rPr>
          <w:rFonts w:ascii="Times New Roman" w:hAnsi="Times New Roman"/>
          <w:sz w:val="24"/>
          <w:lang w:val="ru-RU"/>
        </w:rPr>
        <w:t>) с результатом необходима в следующем модуле А1.3 (рис. 5.10).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7859" w:dyaOrig="2490">
          <v:shape id="_x0000_i1051" type="#_x0000_t75" style="width:342pt;height:108pt" o:ole="">
            <v:imagedata r:id="rId47" o:title=""/>
          </v:shape>
          <o:OLEObject Type="Embed" ProgID="Paint.Picture" ShapeID="_x0000_i1051" DrawAspect="Content" ObjectID="_1666259950" r:id="rId48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5.10. Функционально-технологическая схема модуля А1.3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Словесное описание алгоритма для модуля А1.3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1. Соединить таблицы, полученные в модуле А1.1 (</w:t>
      </w:r>
      <w:r w:rsidRPr="00DE51F8">
        <w:rPr>
          <w:rFonts w:ascii="Times New Roman" w:hAnsi="Times New Roman"/>
          <w:sz w:val="24"/>
        </w:rPr>
        <w:t>Tab</w:t>
      </w:r>
      <w:r w:rsidRPr="00CB4C3D">
        <w:rPr>
          <w:rFonts w:ascii="Times New Roman" w:hAnsi="Times New Roman"/>
          <w:sz w:val="24"/>
          <w:lang w:val="ru-RU"/>
        </w:rPr>
        <w:t>1) и модуле А1.2 (</w:t>
      </w:r>
      <w:r w:rsidRPr="00DE51F8">
        <w:rPr>
          <w:rFonts w:ascii="Times New Roman" w:hAnsi="Times New Roman"/>
          <w:sz w:val="24"/>
        </w:rPr>
        <w:t>Vrem</w:t>
      </w:r>
      <w:r w:rsidRPr="00CB4C3D">
        <w:rPr>
          <w:rFonts w:ascii="Times New Roman" w:hAnsi="Times New Roman"/>
          <w:sz w:val="24"/>
          <w:lang w:val="ru-RU"/>
        </w:rPr>
        <w:t xml:space="preserve">), по полям номер </w:t>
      </w:r>
      <w:r w:rsidRPr="00DE51F8">
        <w:rPr>
          <w:rFonts w:ascii="Times New Roman" w:hAnsi="Times New Roman"/>
          <w:sz w:val="24"/>
        </w:rPr>
        <w:t>TTN</w:t>
      </w:r>
      <w:r w:rsidRPr="00CB4C3D">
        <w:rPr>
          <w:rFonts w:ascii="Times New Roman" w:hAnsi="Times New Roman"/>
          <w:sz w:val="24"/>
          <w:lang w:val="ru-RU"/>
        </w:rPr>
        <w:t xml:space="preserve"> и код изделия. 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 xml:space="preserve">2. Произвести суммирование всех оплат по заданному изделию и по каждому </w:t>
      </w:r>
      <w:r w:rsidRPr="00DE51F8">
        <w:rPr>
          <w:rFonts w:ascii="Times New Roman" w:hAnsi="Times New Roman"/>
          <w:sz w:val="24"/>
        </w:rPr>
        <w:t>TTN</w:t>
      </w:r>
      <w:r w:rsidRPr="00CB4C3D">
        <w:rPr>
          <w:rFonts w:ascii="Times New Roman" w:hAnsi="Times New Roman"/>
          <w:sz w:val="24"/>
          <w:lang w:val="ru-RU"/>
        </w:rPr>
        <w:t>, в котором имеется такое изделие. Результат суммирования раз</w:t>
      </w:r>
      <w:r w:rsidRPr="00CB4C3D">
        <w:rPr>
          <w:rFonts w:ascii="Times New Roman" w:hAnsi="Times New Roman"/>
          <w:sz w:val="24"/>
          <w:lang w:val="ru-RU"/>
        </w:rPr>
        <w:softHyphen/>
        <w:t>местить в поле «Оплачено».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3. Результат выполнения модуля поместить в результирующую временную таблицу (</w:t>
      </w:r>
      <w:r w:rsidRPr="00DE51F8">
        <w:rPr>
          <w:rFonts w:ascii="Times New Roman" w:hAnsi="Times New Roman"/>
          <w:sz w:val="24"/>
        </w:rPr>
        <w:t>Vrem</w:t>
      </w:r>
      <w:r w:rsidRPr="00CB4C3D">
        <w:rPr>
          <w:rFonts w:ascii="Times New Roman" w:hAnsi="Times New Roman"/>
          <w:sz w:val="24"/>
          <w:lang w:val="ru-RU"/>
        </w:rPr>
        <w:t xml:space="preserve"> 1). Включить в нее поля номер </w:t>
      </w:r>
      <w:r w:rsidRPr="00DE51F8">
        <w:rPr>
          <w:rFonts w:ascii="Times New Roman" w:hAnsi="Times New Roman"/>
          <w:sz w:val="24"/>
        </w:rPr>
        <w:t>TTN</w:t>
      </w:r>
      <w:r w:rsidRPr="00CB4C3D">
        <w:rPr>
          <w:rFonts w:ascii="Times New Roman" w:hAnsi="Times New Roman"/>
          <w:sz w:val="24"/>
          <w:lang w:val="ru-RU"/>
        </w:rPr>
        <w:t>, код изделия, «Отгружено», код заказа, дата огрузки из таблицы с результатом модуля А 1.2 (</w:t>
      </w:r>
      <w:r w:rsidRPr="00DE51F8">
        <w:rPr>
          <w:rFonts w:ascii="Times New Roman" w:hAnsi="Times New Roman"/>
          <w:sz w:val="24"/>
        </w:rPr>
        <w:t>Vrem</w:t>
      </w:r>
      <w:r w:rsidRPr="00CB4C3D">
        <w:rPr>
          <w:rFonts w:ascii="Times New Roman" w:hAnsi="Times New Roman"/>
          <w:sz w:val="24"/>
          <w:lang w:val="ru-RU"/>
        </w:rPr>
        <w:t>), а также поле Оплачено с результатом расче</w:t>
      </w:r>
      <w:r w:rsidRPr="00CB4C3D">
        <w:rPr>
          <w:rFonts w:ascii="Times New Roman" w:hAnsi="Times New Roman"/>
          <w:sz w:val="24"/>
          <w:lang w:val="ru-RU"/>
        </w:rPr>
        <w:softHyphen/>
        <w:t>та. Эта таблица должна содержать записи с данными по отгрузкам заданного из</w:t>
      </w:r>
      <w:r w:rsidRPr="00CB4C3D">
        <w:rPr>
          <w:rFonts w:ascii="Times New Roman" w:hAnsi="Times New Roman"/>
          <w:sz w:val="24"/>
          <w:lang w:val="ru-RU"/>
        </w:rPr>
        <w:softHyphen/>
        <w:t>делия в разных ТТН и суммарной оплате этих отгрузок. В таблицу должны быть включены записи отгрузок изделия, по которым были оплаты, а также те, по кото</w:t>
      </w:r>
      <w:r w:rsidRPr="00CB4C3D">
        <w:rPr>
          <w:rFonts w:ascii="Times New Roman" w:hAnsi="Times New Roman"/>
          <w:sz w:val="24"/>
          <w:lang w:val="ru-RU"/>
        </w:rPr>
        <w:softHyphen/>
        <w:t>рым не было оплат.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На рис. 5.11 приведена функционально-технологическая схема модуля А1.4, в котором производится вычисление недооплат для ранее заданного изделия.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Словесное описание алгоритма для модуля А1.4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1. По данным временной таблицы (</w:t>
      </w:r>
      <w:r w:rsidRPr="00DE51F8">
        <w:rPr>
          <w:rFonts w:ascii="Times New Roman" w:hAnsi="Times New Roman"/>
          <w:sz w:val="24"/>
        </w:rPr>
        <w:t>Vrem</w:t>
      </w:r>
      <w:r w:rsidRPr="00CB4C3D">
        <w:rPr>
          <w:rFonts w:ascii="Times New Roman" w:hAnsi="Times New Roman"/>
          <w:sz w:val="24"/>
          <w:lang w:val="ru-RU"/>
        </w:rPr>
        <w:t>1) с результатом выполнения модуля А1.3 рассчитать недооплату по заданному изделию как разность количества отгружен</w:t>
      </w:r>
      <w:r w:rsidRPr="00CB4C3D">
        <w:rPr>
          <w:rFonts w:ascii="Times New Roman" w:hAnsi="Times New Roman"/>
          <w:sz w:val="24"/>
          <w:lang w:val="ru-RU"/>
        </w:rPr>
        <w:softHyphen/>
        <w:t>ного («Отгружено») и оплаченного («Оплачено»).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2. Сохранить результаты вычислений в рабочей таблице (Та</w:t>
      </w:r>
      <w:r w:rsidRPr="00DE51F8">
        <w:rPr>
          <w:rFonts w:ascii="Times New Roman" w:hAnsi="Times New Roman"/>
          <w:sz w:val="24"/>
        </w:rPr>
        <w:t>b</w:t>
      </w:r>
      <w:r w:rsidRPr="00CB4C3D">
        <w:rPr>
          <w:rFonts w:ascii="Times New Roman" w:hAnsi="Times New Roman"/>
          <w:sz w:val="24"/>
          <w:lang w:val="ru-RU"/>
        </w:rPr>
        <w:t xml:space="preserve"> 4). Структура этой таблицы должна содержать поля: номер </w:t>
      </w:r>
      <w:r w:rsidRPr="00DE51F8">
        <w:rPr>
          <w:rFonts w:ascii="Times New Roman" w:hAnsi="Times New Roman"/>
          <w:sz w:val="24"/>
        </w:rPr>
        <w:t>TTN</w:t>
      </w:r>
      <w:r w:rsidRPr="00CB4C3D">
        <w:rPr>
          <w:rFonts w:ascii="Times New Roman" w:hAnsi="Times New Roman"/>
          <w:sz w:val="24"/>
          <w:lang w:val="ru-RU"/>
        </w:rPr>
        <w:t>, код изделия, Отгружено, код заказа, дата отгрузки, Оплачено, Недооплата.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7199" w:dyaOrig="2055">
          <v:shape id="_x0000_i1052" type="#_x0000_t75" style="width:313.5pt;height:89.25pt" o:ole="">
            <v:imagedata r:id="rId49" o:title=""/>
          </v:shape>
          <o:OLEObject Type="Embed" ProgID="Paint.Picture" ShapeID="_x0000_i1052" DrawAspect="Content" ObjectID="_1666259951" r:id="rId50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5.11. Функционально-технологическая схема модуля А1.4</w:t>
      </w:r>
    </w:p>
    <w:p w:rsidR="00AD6D67" w:rsidRPr="00CB4C3D" w:rsidRDefault="00AD6D67">
      <w:pPr>
        <w:rPr>
          <w:rFonts w:ascii="Times New Roman" w:hAnsi="Times New Roman"/>
          <w:sz w:val="24"/>
          <w:szCs w:val="18"/>
          <w:lang w:val="ru-RU"/>
        </w:rPr>
      </w:pPr>
      <w:r w:rsidRPr="00CB4C3D">
        <w:rPr>
          <w:rFonts w:ascii="Times New Roman" w:hAnsi="Times New Roman"/>
          <w:sz w:val="24"/>
          <w:szCs w:val="18"/>
          <w:lang w:val="ru-RU"/>
        </w:rPr>
        <w:t>На рис. 5.12 приведена функционально-технологическая схема модуля А1.5, в котором производится вывод отчета с результатами (подзадачи А1) анализа оп</w:t>
      </w:r>
      <w:r w:rsidRPr="00CB4C3D">
        <w:rPr>
          <w:rFonts w:ascii="Times New Roman" w:hAnsi="Times New Roman"/>
          <w:sz w:val="24"/>
          <w:szCs w:val="18"/>
          <w:lang w:val="ru-RU"/>
        </w:rPr>
        <w:softHyphen/>
        <w:t>лат по всем отгрузкам для ранее заданного изделия.</w: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object w:dxaOrig="6614" w:dyaOrig="3135">
          <v:shape id="_x0000_i1053" type="#_x0000_t75" style="width:297.75pt;height:141pt" o:ole="">
            <v:imagedata r:id="rId51" o:title=""/>
          </v:shape>
          <o:OLEObject Type="Embed" ProgID="Paint.Picture" ShapeID="_x0000_i1053" DrawAspect="Content" ObjectID="_1666259952" r:id="rId52"/>
        </w:object>
      </w:r>
    </w:p>
    <w:p w:rsidR="00AD6D67" w:rsidRPr="00DE51F8" w:rsidRDefault="00AD6D67">
      <w:pPr>
        <w:pStyle w:val="a"/>
        <w:rPr>
          <w:i w:val="0"/>
          <w:sz w:val="24"/>
        </w:rPr>
      </w:pPr>
      <w:r w:rsidRPr="00DE51F8">
        <w:rPr>
          <w:i w:val="0"/>
          <w:sz w:val="24"/>
        </w:rPr>
        <w:t>Рис. 5.12. Функционально-технологическая схема модуля А1.5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Словесное описание алгоритма для модуля А1.5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Вывести на экран данные из рабочей таблицы Та</w:t>
      </w:r>
      <w:r w:rsidRPr="00DE51F8">
        <w:rPr>
          <w:rFonts w:ascii="Times New Roman" w:hAnsi="Times New Roman"/>
          <w:sz w:val="24"/>
        </w:rPr>
        <w:t>b</w:t>
      </w:r>
      <w:r w:rsidRPr="00CB4C3D">
        <w:rPr>
          <w:rFonts w:ascii="Times New Roman" w:hAnsi="Times New Roman"/>
          <w:sz w:val="24"/>
          <w:lang w:val="ru-RU"/>
        </w:rPr>
        <w:t xml:space="preserve"> 4 на основе ранее созданного макета отчета. Макет отчета должен быть заранее подготовлен и сохранен сред</w:t>
      </w:r>
      <w:r w:rsidRPr="00CB4C3D">
        <w:rPr>
          <w:rFonts w:ascii="Times New Roman" w:hAnsi="Times New Roman"/>
          <w:sz w:val="24"/>
          <w:lang w:val="ru-RU"/>
        </w:rPr>
        <w:softHyphen/>
        <w:t>ствами создания отчетов СУБД.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Подобным образом выполняется описание алгоритмов всех моделей подзадачи А2.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После подробного описания алгоритма и всех его модулей можно переходить в программной реализации решения задачи.</w:t>
      </w:r>
    </w:p>
    <w:p w:rsidR="00AD6D67" w:rsidRPr="00DE51F8" w:rsidRDefault="00AD6D67">
      <w:pPr>
        <w:pStyle w:val="a2"/>
        <w:rPr>
          <w:i w:val="0"/>
          <w:sz w:val="24"/>
        </w:rPr>
      </w:pPr>
      <w:r w:rsidRPr="00DE51F8">
        <w:rPr>
          <w:i w:val="0"/>
          <w:sz w:val="24"/>
        </w:rPr>
        <w:t>Задача 5.5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  <w:r w:rsidRPr="00CB4C3D">
        <w:rPr>
          <w:rFonts w:ascii="Times New Roman" w:hAnsi="Times New Roman"/>
          <w:sz w:val="24"/>
          <w:lang w:val="ru-RU"/>
        </w:rPr>
        <w:t>Выполнить описание алгоритмов и построение функционально-техно</w:t>
      </w:r>
      <w:r w:rsidRPr="00CB4C3D">
        <w:rPr>
          <w:rFonts w:ascii="Times New Roman" w:hAnsi="Times New Roman"/>
          <w:sz w:val="24"/>
          <w:lang w:val="ru-RU"/>
        </w:rPr>
        <w:softHyphen/>
        <w:t>логических схем для одной из подзадач выбранной темы.</w:t>
      </w:r>
    </w:p>
    <w:p w:rsidR="00AD6D67" w:rsidRPr="00CB4C3D" w:rsidRDefault="00AD6D67">
      <w:pPr>
        <w:rPr>
          <w:rFonts w:ascii="Times New Roman" w:hAnsi="Times New Roman"/>
          <w:sz w:val="24"/>
          <w:lang w:val="ru-RU"/>
        </w:rPr>
      </w:pPr>
    </w:p>
    <w:p w:rsidR="00AD6D67" w:rsidRPr="00DE51F8" w:rsidRDefault="00AD6D67" w:rsidP="005C4FC2">
      <w:pPr>
        <w:pStyle w:val="Heading2"/>
        <w:rPr>
          <w:i w:val="0"/>
          <w:sz w:val="24"/>
        </w:rPr>
      </w:pPr>
    </w:p>
    <w:p w:rsidR="00AD6D67" w:rsidRPr="00CB4C3D" w:rsidRDefault="00AD6D67" w:rsidP="00DE51F8">
      <w:pPr>
        <w:jc w:val="both"/>
        <w:rPr>
          <w:rFonts w:ascii="Times New Roman" w:hAnsi="Times New Roman"/>
          <w:sz w:val="24"/>
          <w:lang w:val="ru-RU"/>
        </w:rPr>
      </w:pPr>
    </w:p>
    <w:sectPr w:rsidR="00AD6D67" w:rsidRPr="00CB4C3D" w:rsidSect="00E522C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D67" w:rsidRDefault="00AD6D67" w:rsidP="00DE51F8">
      <w:pPr>
        <w:spacing w:after="0" w:line="240" w:lineRule="auto"/>
      </w:pPr>
      <w:r>
        <w:separator/>
      </w:r>
    </w:p>
  </w:endnote>
  <w:endnote w:type="continuationSeparator" w:id="0">
    <w:p w:rsidR="00AD6D67" w:rsidRDefault="00AD6D67" w:rsidP="00DE5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D67" w:rsidRDefault="00AD6D67" w:rsidP="00DE51F8">
      <w:pPr>
        <w:spacing w:after="0" w:line="240" w:lineRule="auto"/>
      </w:pPr>
      <w:r>
        <w:separator/>
      </w:r>
    </w:p>
  </w:footnote>
  <w:footnote w:type="continuationSeparator" w:id="0">
    <w:p w:rsidR="00AD6D67" w:rsidRDefault="00AD6D67" w:rsidP="00DE51F8">
      <w:pPr>
        <w:spacing w:after="0" w:line="240" w:lineRule="auto"/>
      </w:pPr>
      <w:r>
        <w:continuationSeparator/>
      </w:r>
    </w:p>
  </w:footnote>
  <w:footnote w:id="1">
    <w:p w:rsidR="00AD6D67" w:rsidRDefault="00AD6D67">
      <w:pPr>
        <w:pStyle w:val="FootnoteText"/>
        <w:ind w:firstLine="0"/>
      </w:pPr>
      <w:r>
        <w:rPr>
          <w:rStyle w:val="FootnoteReference"/>
          <w:sz w:val="16"/>
        </w:rPr>
        <w:t>*</w:t>
      </w:r>
      <w:r>
        <w:rPr>
          <w:sz w:val="16"/>
        </w:rPr>
        <w:t xml:space="preserve"> Дополнительное задание, необязательное для выполнения  </w:t>
      </w:r>
    </w:p>
  </w:footnote>
  <w:footnote w:id="2">
    <w:p w:rsidR="00AD6D67" w:rsidRDefault="00AD6D67">
      <w:pPr>
        <w:pStyle w:val="FootnoteText"/>
        <w:ind w:firstLine="0"/>
      </w:pPr>
      <w:r>
        <w:rPr>
          <w:rStyle w:val="FootnoteReference"/>
          <w:sz w:val="16"/>
        </w:rPr>
        <w:footnoteRef/>
      </w:r>
      <w:r>
        <w:rPr>
          <w:sz w:val="16"/>
        </w:rPr>
        <w:t xml:space="preserve"> Вид электронного документа может быть представлен в виде схематического макета</w:t>
      </w:r>
    </w:p>
  </w:footnote>
  <w:footnote w:id="3">
    <w:p w:rsidR="00AD6D67" w:rsidRDefault="00AD6D67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Обозначение блоков схемы смотри в ГОСТ 19.701 – 90 (ИСО 5807 – 85)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3221"/>
    <w:multiLevelType w:val="hybridMultilevel"/>
    <w:tmpl w:val="CD3AACE6"/>
    <w:lvl w:ilvl="0" w:tplc="7C04360E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B1A194E"/>
    <w:multiLevelType w:val="hybridMultilevel"/>
    <w:tmpl w:val="E662CBC4"/>
    <w:lvl w:ilvl="0" w:tplc="AFF4D47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>
    <w:nsid w:val="0E4B783F"/>
    <w:multiLevelType w:val="hybridMultilevel"/>
    <w:tmpl w:val="9ACACE56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EEC28DE"/>
    <w:multiLevelType w:val="hybridMultilevel"/>
    <w:tmpl w:val="13A01F76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15BA426C"/>
    <w:multiLevelType w:val="hybridMultilevel"/>
    <w:tmpl w:val="BB5E9DB8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18011CF7"/>
    <w:multiLevelType w:val="hybridMultilevel"/>
    <w:tmpl w:val="E48EAC04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198D6BE5"/>
    <w:multiLevelType w:val="hybridMultilevel"/>
    <w:tmpl w:val="FD7E5824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58D459F"/>
    <w:multiLevelType w:val="hybridMultilevel"/>
    <w:tmpl w:val="2BEC583C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2B120530"/>
    <w:multiLevelType w:val="hybridMultilevel"/>
    <w:tmpl w:val="4C3066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93A1B83"/>
    <w:multiLevelType w:val="hybridMultilevel"/>
    <w:tmpl w:val="53869304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3C6C47DA"/>
    <w:multiLevelType w:val="hybridMultilevel"/>
    <w:tmpl w:val="902EDD2C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442A33BC"/>
    <w:multiLevelType w:val="hybridMultilevel"/>
    <w:tmpl w:val="BF5005D4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6A0214D0"/>
    <w:multiLevelType w:val="hybridMultilevel"/>
    <w:tmpl w:val="CD48CE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C833EF9"/>
    <w:multiLevelType w:val="hybridMultilevel"/>
    <w:tmpl w:val="F480936A"/>
    <w:lvl w:ilvl="0" w:tplc="76E845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4">
    <w:nsid w:val="77EB350E"/>
    <w:multiLevelType w:val="hybridMultilevel"/>
    <w:tmpl w:val="16B44AA6"/>
    <w:lvl w:ilvl="0" w:tplc="D5B29158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14"/>
  </w:num>
  <w:num w:numId="9">
    <w:abstractNumId w:val="2"/>
  </w:num>
  <w:num w:numId="10">
    <w:abstractNumId w:val="7"/>
  </w:num>
  <w:num w:numId="11">
    <w:abstractNumId w:val="10"/>
  </w:num>
  <w:num w:numId="12">
    <w:abstractNumId w:val="9"/>
  </w:num>
  <w:num w:numId="13">
    <w:abstractNumId w:val="1"/>
  </w:num>
  <w:num w:numId="14">
    <w:abstractNumId w:val="1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340EB"/>
    <w:rsid w:val="000633EF"/>
    <w:rsid w:val="00105593"/>
    <w:rsid w:val="0019344B"/>
    <w:rsid w:val="001F0BC7"/>
    <w:rsid w:val="00213E0D"/>
    <w:rsid w:val="00243524"/>
    <w:rsid w:val="002E30F7"/>
    <w:rsid w:val="002E76F9"/>
    <w:rsid w:val="00315FFE"/>
    <w:rsid w:val="00316C2E"/>
    <w:rsid w:val="00397233"/>
    <w:rsid w:val="003E76F8"/>
    <w:rsid w:val="005227EB"/>
    <w:rsid w:val="00582D37"/>
    <w:rsid w:val="005C0F0C"/>
    <w:rsid w:val="005C4FC2"/>
    <w:rsid w:val="005C522C"/>
    <w:rsid w:val="00685ECF"/>
    <w:rsid w:val="00697C92"/>
    <w:rsid w:val="00761FE6"/>
    <w:rsid w:val="008575D4"/>
    <w:rsid w:val="008A5A31"/>
    <w:rsid w:val="008D61FC"/>
    <w:rsid w:val="008E08DE"/>
    <w:rsid w:val="00970EC6"/>
    <w:rsid w:val="00A57E94"/>
    <w:rsid w:val="00A80E3F"/>
    <w:rsid w:val="00AA2F03"/>
    <w:rsid w:val="00AD6D67"/>
    <w:rsid w:val="00BB5D22"/>
    <w:rsid w:val="00C415DF"/>
    <w:rsid w:val="00C4469D"/>
    <w:rsid w:val="00CB4C3D"/>
    <w:rsid w:val="00D11823"/>
    <w:rsid w:val="00D31453"/>
    <w:rsid w:val="00DE51F8"/>
    <w:rsid w:val="00E209E2"/>
    <w:rsid w:val="00E46F53"/>
    <w:rsid w:val="00E522C6"/>
    <w:rsid w:val="00F028A9"/>
    <w:rsid w:val="00F71F13"/>
    <w:rsid w:val="00FD0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2C6"/>
    <w:pPr>
      <w:spacing w:after="200" w:line="276" w:lineRule="auto"/>
    </w:pPr>
    <w:rPr>
      <w:lang w:val="en-US" w:eastAsia="en-US"/>
    </w:rPr>
  </w:style>
  <w:style w:type="paragraph" w:styleId="Heading1">
    <w:name w:val="heading 1"/>
    <w:aliases w:val="Знак"/>
    <w:basedOn w:val="Normal"/>
    <w:next w:val="Normal"/>
    <w:link w:val="Heading1Char"/>
    <w:uiPriority w:val="99"/>
    <w:qFormat/>
    <w:rsid w:val="00DE51F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E51F8"/>
    <w:pPr>
      <w:keepNext/>
      <w:spacing w:before="60" w:after="60" w:line="240" w:lineRule="auto"/>
      <w:jc w:val="center"/>
      <w:outlineLvl w:val="1"/>
    </w:pPr>
    <w:rPr>
      <w:rFonts w:ascii="Times New Roman" w:hAnsi="Times New Roman"/>
      <w:i/>
      <w:sz w:val="20"/>
      <w:szCs w:val="20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51F8"/>
    <w:pPr>
      <w:keepNext/>
      <w:spacing w:after="0" w:line="240" w:lineRule="auto"/>
      <w:outlineLvl w:val="2"/>
    </w:pPr>
    <w:rPr>
      <w:rFonts w:ascii="Times New Roman" w:hAnsi="Times New Roman"/>
      <w:i/>
      <w:iCs/>
      <w:sz w:val="20"/>
      <w:szCs w:val="24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нак Char"/>
    <w:basedOn w:val="DefaultParagraphFont"/>
    <w:link w:val="Heading1"/>
    <w:uiPriority w:val="99"/>
    <w:locked/>
    <w:rsid w:val="00DE51F8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E51F8"/>
    <w:rPr>
      <w:rFonts w:ascii="Times New Roman" w:hAnsi="Times New Roman" w:cs="Times New Roman"/>
      <w:i/>
      <w:sz w:val="20"/>
      <w:szCs w:val="2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E51F8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7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1F13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DE51F8"/>
    <w:rPr>
      <w:rFonts w:ascii="Georgia" w:hAnsi="Georgia"/>
      <w:sz w:val="12"/>
    </w:rPr>
  </w:style>
  <w:style w:type="paragraph" w:styleId="ListParagraph">
    <w:name w:val="List Paragraph"/>
    <w:basedOn w:val="Normal"/>
    <w:uiPriority w:val="99"/>
    <w:qFormat/>
    <w:rsid w:val="00DE51F8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DE5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DE51F8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E51F8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Центр"/>
    <w:basedOn w:val="Normal"/>
    <w:uiPriority w:val="99"/>
    <w:rsid w:val="00DE51F8"/>
    <w:pPr>
      <w:spacing w:after="60" w:line="240" w:lineRule="auto"/>
      <w:jc w:val="center"/>
    </w:pPr>
    <w:rPr>
      <w:rFonts w:ascii="Times New Roman" w:hAnsi="Times New Roman"/>
      <w:i/>
      <w:sz w:val="20"/>
      <w:szCs w:val="24"/>
      <w:lang w:val="ru-RU" w:eastAsia="ru-RU"/>
    </w:rPr>
  </w:style>
  <w:style w:type="paragraph" w:customStyle="1" w:styleId="a0">
    <w:name w:val="Таблица"/>
    <w:basedOn w:val="Normal"/>
    <w:uiPriority w:val="99"/>
    <w:rsid w:val="00DE51F8"/>
    <w:pPr>
      <w:spacing w:after="0" w:line="240" w:lineRule="auto"/>
      <w:ind w:firstLine="567"/>
      <w:jc w:val="right"/>
    </w:pPr>
    <w:rPr>
      <w:rFonts w:ascii="Times New Roman" w:hAnsi="Times New Roman"/>
      <w:sz w:val="20"/>
      <w:szCs w:val="24"/>
      <w:lang w:val="ru-RU" w:eastAsia="ru-RU"/>
    </w:rPr>
  </w:style>
  <w:style w:type="paragraph" w:customStyle="1" w:styleId="a1">
    <w:name w:val="Определения"/>
    <w:basedOn w:val="Normal"/>
    <w:uiPriority w:val="99"/>
    <w:rsid w:val="00DE51F8"/>
    <w:pPr>
      <w:shd w:val="clear" w:color="auto" w:fill="C0C0C0"/>
      <w:spacing w:after="0" w:line="240" w:lineRule="auto"/>
      <w:ind w:left="1021"/>
      <w:jc w:val="both"/>
    </w:pPr>
    <w:rPr>
      <w:rFonts w:ascii="Times New Roman" w:hAnsi="Times New Roman"/>
      <w:sz w:val="20"/>
      <w:szCs w:val="24"/>
      <w:lang w:val="ru-RU" w:eastAsia="ru-RU"/>
    </w:rPr>
  </w:style>
  <w:style w:type="paragraph" w:customStyle="1" w:styleId="a2">
    <w:name w:val="Информация"/>
    <w:basedOn w:val="Normal"/>
    <w:uiPriority w:val="99"/>
    <w:rsid w:val="00DE51F8"/>
    <w:pPr>
      <w:spacing w:after="0" w:line="240" w:lineRule="auto"/>
      <w:jc w:val="both"/>
    </w:pPr>
    <w:rPr>
      <w:rFonts w:ascii="Times New Roman" w:hAnsi="Times New Roman"/>
      <w:i/>
      <w:sz w:val="20"/>
      <w:szCs w:val="24"/>
      <w:lang w:val="ru-RU"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DE51F8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E51F8"/>
    <w:rPr>
      <w:rFonts w:ascii="Times New Roman" w:hAnsi="Times New Roman" w:cs="Times New Roman"/>
      <w:sz w:val="20"/>
      <w:szCs w:val="20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DE51F8"/>
    <w:rPr>
      <w:rFonts w:cs="Times New Roman"/>
      <w:vertAlign w:val="superscript"/>
    </w:rPr>
  </w:style>
  <w:style w:type="character" w:customStyle="1" w:styleId="FontStyle31">
    <w:name w:val="Font Style31"/>
    <w:uiPriority w:val="99"/>
    <w:rsid w:val="00DE51F8"/>
    <w:rPr>
      <w:rFonts w:ascii="Georgia" w:hAnsi="Georgia"/>
      <w:sz w:val="12"/>
    </w:rPr>
  </w:style>
  <w:style w:type="character" w:styleId="Hyperlink">
    <w:name w:val="Hyperlink"/>
    <w:basedOn w:val="DefaultParagraphFont"/>
    <w:uiPriority w:val="99"/>
    <w:rsid w:val="00C415DF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415DF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5.png"/><Relationship Id="rId50" Type="http://schemas.openxmlformats.org/officeDocument/2006/relationships/oleObject" Target="embeddings/oleObject16.bin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catalog/product/546624" TargetMode="External"/><Relationship Id="rId24" Type="http://schemas.openxmlformats.org/officeDocument/2006/relationships/image" Target="media/image12.png"/><Relationship Id="rId32" Type="http://schemas.openxmlformats.org/officeDocument/2006/relationships/oleObject" Target="embeddings/oleObject7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4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36" Type="http://schemas.openxmlformats.org/officeDocument/2006/relationships/oleObject" Target="embeddings/oleObject9.bin"/><Relationship Id="rId49" Type="http://schemas.openxmlformats.org/officeDocument/2006/relationships/image" Target="media/image26.png"/><Relationship Id="rId10" Type="http://schemas.openxmlformats.org/officeDocument/2006/relationships/hyperlink" Target="https://new.znanium.com/catalog/product/1003316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oleObject" Target="embeddings/oleObject15.bin"/><Relationship Id="rId8" Type="http://schemas.openxmlformats.org/officeDocument/2006/relationships/image" Target="media/image2.png"/><Relationship Id="rId5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46</Pages>
  <Words>10530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2019-2020_z09_04_01-зАВм-19_11-1_plx_Информационно-управляющие системы</dc:title>
  <dc:subject/>
  <dc:creator>FastReport.NET</dc:creator>
  <cp:keywords/>
  <dc:description/>
  <cp:lastModifiedBy>Samsung</cp:lastModifiedBy>
  <cp:revision>8</cp:revision>
  <dcterms:created xsi:type="dcterms:W3CDTF">2020-03-30T08:40:00Z</dcterms:created>
  <dcterms:modified xsi:type="dcterms:W3CDTF">2020-11-07T08:12:00Z</dcterms:modified>
</cp:coreProperties>
</file>